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762B" w14:textId="77777777" w:rsidR="007E7E50" w:rsidRPr="00033A91" w:rsidRDefault="00B23278" w:rsidP="00033A91">
      <w:pPr>
        <w:widowControl w:val="0"/>
        <w:ind w:left="180"/>
        <w:jc w:val="center"/>
        <w:rPr>
          <w:sz w:val="28"/>
          <w:szCs w:val="28"/>
        </w:rPr>
      </w:pPr>
      <w:r w:rsidRPr="00B8695B">
        <w:rPr>
          <w:b/>
          <w:sz w:val="28"/>
          <w:szCs w:val="28"/>
          <w:highlight w:val="yellow"/>
        </w:rPr>
        <w:t>HONORS</w:t>
      </w:r>
      <w:r>
        <w:rPr>
          <w:sz w:val="28"/>
          <w:szCs w:val="28"/>
        </w:rPr>
        <w:t xml:space="preserve"> </w:t>
      </w:r>
      <w:r w:rsidR="007E7E50" w:rsidRPr="00033A91">
        <w:rPr>
          <w:sz w:val="28"/>
          <w:szCs w:val="28"/>
        </w:rPr>
        <w:fldChar w:fldCharType="begin"/>
      </w:r>
      <w:r w:rsidR="007E7E50" w:rsidRPr="00033A91">
        <w:rPr>
          <w:sz w:val="28"/>
          <w:szCs w:val="28"/>
        </w:rPr>
        <w:instrText xml:space="preserve"> SEQ CHAPTER \h \r 1</w:instrText>
      </w:r>
      <w:r w:rsidR="007E7E50" w:rsidRPr="00033A91">
        <w:rPr>
          <w:sz w:val="28"/>
          <w:szCs w:val="28"/>
        </w:rPr>
        <w:fldChar w:fldCharType="end"/>
      </w:r>
      <w:r w:rsidR="0045547C" w:rsidRPr="00033A91">
        <w:rPr>
          <w:b/>
          <w:sz w:val="28"/>
          <w:szCs w:val="28"/>
        </w:rPr>
        <w:t xml:space="preserve">PLAN OF STUDY ~ </w:t>
      </w:r>
      <w:r w:rsidR="007E7E50" w:rsidRPr="00033A91">
        <w:rPr>
          <w:b/>
          <w:sz w:val="28"/>
          <w:szCs w:val="28"/>
        </w:rPr>
        <w:t>DEPARTMENT OF ENGLISH</w:t>
      </w:r>
      <w:r w:rsidR="00F373D5" w:rsidRPr="00033A91">
        <w:rPr>
          <w:sz w:val="28"/>
          <w:szCs w:val="28"/>
        </w:rPr>
        <w:t xml:space="preserve"> ~ </w:t>
      </w:r>
      <w:r w:rsidR="007E7E50" w:rsidRPr="00033A91">
        <w:rPr>
          <w:b/>
          <w:sz w:val="28"/>
          <w:szCs w:val="28"/>
        </w:rPr>
        <w:t xml:space="preserve">Catalog Year </w:t>
      </w:r>
      <w:r w:rsidR="002733C6" w:rsidRPr="00033A91">
        <w:rPr>
          <w:b/>
          <w:sz w:val="28"/>
          <w:szCs w:val="28"/>
        </w:rPr>
        <w:t>2017</w:t>
      </w:r>
      <w:r w:rsidR="0092434D" w:rsidRPr="00033A91">
        <w:rPr>
          <w:b/>
          <w:sz w:val="28"/>
          <w:szCs w:val="28"/>
        </w:rPr>
        <w:t xml:space="preserve"> </w:t>
      </w:r>
      <w:r w:rsidR="00864F3A" w:rsidRPr="00033A91">
        <w:rPr>
          <w:b/>
          <w:sz w:val="28"/>
          <w:szCs w:val="28"/>
        </w:rPr>
        <w:t>- 20</w:t>
      </w:r>
      <w:r w:rsidR="00510542" w:rsidRPr="00033A91">
        <w:rPr>
          <w:b/>
          <w:sz w:val="28"/>
          <w:szCs w:val="28"/>
        </w:rPr>
        <w:t>20</w:t>
      </w:r>
    </w:p>
    <w:p w14:paraId="6C34F6CE" w14:textId="77777777" w:rsidR="007E7E50" w:rsidRPr="00326959" w:rsidRDefault="007E7E50" w:rsidP="00033A91">
      <w:pPr>
        <w:widowControl w:val="0"/>
        <w:rPr>
          <w:b/>
          <w:sz w:val="22"/>
          <w:szCs w:val="22"/>
        </w:rPr>
      </w:pPr>
    </w:p>
    <w:p w14:paraId="46ED3CF7" w14:textId="77777777" w:rsidR="007E7E50" w:rsidRPr="00326959" w:rsidRDefault="007E7E50" w:rsidP="00033A91">
      <w:pPr>
        <w:widowControl w:val="0"/>
        <w:spacing w:line="360" w:lineRule="auto"/>
        <w:rPr>
          <w:b/>
          <w:sz w:val="22"/>
          <w:szCs w:val="22"/>
        </w:rPr>
      </w:pPr>
      <w:r w:rsidRPr="00326959">
        <w:rPr>
          <w:b/>
          <w:sz w:val="22"/>
          <w:szCs w:val="22"/>
        </w:rPr>
        <w:t>Name of Student_______________________________</w:t>
      </w:r>
      <w:r w:rsidR="00033A91">
        <w:rPr>
          <w:b/>
          <w:sz w:val="22"/>
          <w:szCs w:val="22"/>
        </w:rPr>
        <w:t xml:space="preserve">           Student Admin </w:t>
      </w:r>
      <w:r w:rsidRPr="00326959">
        <w:rPr>
          <w:b/>
          <w:sz w:val="22"/>
          <w:szCs w:val="22"/>
        </w:rPr>
        <w:t>ID</w:t>
      </w:r>
      <w:r w:rsidR="00033A91">
        <w:rPr>
          <w:b/>
          <w:sz w:val="22"/>
          <w:szCs w:val="22"/>
        </w:rPr>
        <w:t xml:space="preserve"> </w:t>
      </w:r>
      <w:r w:rsidRPr="00326959">
        <w:rPr>
          <w:b/>
          <w:sz w:val="22"/>
          <w:szCs w:val="22"/>
        </w:rPr>
        <w:t>Number_____________________________</w:t>
      </w:r>
    </w:p>
    <w:p w14:paraId="1648A839" w14:textId="77777777" w:rsidR="007E7E50" w:rsidRPr="00326959" w:rsidRDefault="007E7E50" w:rsidP="00033A91">
      <w:pPr>
        <w:widowControl w:val="0"/>
        <w:spacing w:line="360" w:lineRule="auto"/>
        <w:rPr>
          <w:b/>
          <w:sz w:val="22"/>
          <w:szCs w:val="22"/>
        </w:rPr>
      </w:pPr>
      <w:r w:rsidRPr="00326959">
        <w:rPr>
          <w:b/>
          <w:sz w:val="22"/>
          <w:szCs w:val="22"/>
        </w:rPr>
        <w:t>Faculty Advisor ____________________________________Expected date of graduation _____________________________</w:t>
      </w:r>
    </w:p>
    <w:p w14:paraId="7C6A5A09" w14:textId="77777777" w:rsidR="007E7E50" w:rsidRPr="00326959" w:rsidRDefault="007E7E50" w:rsidP="00326959">
      <w:pPr>
        <w:widowControl w:val="0"/>
        <w:jc w:val="both"/>
        <w:rPr>
          <w:b/>
          <w:sz w:val="22"/>
          <w:szCs w:val="22"/>
        </w:rPr>
      </w:pPr>
    </w:p>
    <w:p w14:paraId="170D087A" w14:textId="77777777" w:rsidR="00B23278" w:rsidRPr="00770E99" w:rsidRDefault="00B23278" w:rsidP="00B23278">
      <w:pPr>
        <w:widowControl w:val="0"/>
        <w:spacing w:line="215" w:lineRule="auto"/>
        <w:jc w:val="both"/>
        <w:rPr>
          <w:sz w:val="20"/>
        </w:rPr>
      </w:pPr>
      <w:r w:rsidRPr="00770E99">
        <w:rPr>
          <w:sz w:val="20"/>
        </w:rPr>
        <w:t>Upon declaring their major, all honors scholars in English must execute, in consultation with the honors faculty adviser, a tentative version of this plan. It must be updated periodically to reflect all changes or additions, and the official copy will be maintained by the departmental adviser. A final version, endorsed by the adviser, must be filed with the registrar at the beginning of the semester in which the student would graduate, and will serve as the basis upon which the degree auditors will certify completion of diploma requirements. Once filed with the registrar, changes will be permitted only if approved by the adviser.</w:t>
      </w:r>
    </w:p>
    <w:p w14:paraId="6A0AF7E0" w14:textId="77777777" w:rsidR="00B23278" w:rsidRPr="00770E99" w:rsidRDefault="00B23278" w:rsidP="00B23278">
      <w:pPr>
        <w:widowControl w:val="0"/>
        <w:spacing w:line="192" w:lineRule="auto"/>
        <w:jc w:val="both"/>
        <w:rPr>
          <w:sz w:val="20"/>
        </w:rPr>
      </w:pPr>
    </w:p>
    <w:p w14:paraId="41D4381F" w14:textId="77777777" w:rsidR="00B23278" w:rsidRPr="00770E99" w:rsidRDefault="00B23278" w:rsidP="00B23278">
      <w:pPr>
        <w:widowControl w:val="0"/>
        <w:spacing w:line="192" w:lineRule="auto"/>
        <w:jc w:val="both"/>
        <w:rPr>
          <w:sz w:val="20"/>
        </w:rPr>
      </w:pPr>
      <w:r w:rsidRPr="00770E99">
        <w:rPr>
          <w:sz w:val="20"/>
        </w:rPr>
        <w:t>To graduate with Honors in English, a student must not only meet the requirements for all English majors, as set forth below, but also earn honors credits in the discipline. Students following the 2011–2012 catalogue year or earlier must earn twelve honors credits; students following the 2012–2013 catalog year or later must earn fifteen honors credits.</w:t>
      </w:r>
    </w:p>
    <w:p w14:paraId="0579DEBF" w14:textId="77777777" w:rsidR="00B23278" w:rsidRPr="00770E99" w:rsidRDefault="00B23278" w:rsidP="00B23278">
      <w:pPr>
        <w:widowControl w:val="0"/>
        <w:spacing w:line="192" w:lineRule="auto"/>
        <w:jc w:val="both"/>
        <w:rPr>
          <w:sz w:val="20"/>
        </w:rPr>
      </w:pPr>
    </w:p>
    <w:p w14:paraId="2F6304ED" w14:textId="77777777" w:rsidR="00B23278" w:rsidRPr="00770E99" w:rsidRDefault="00B23278" w:rsidP="00B23278">
      <w:pPr>
        <w:widowControl w:val="0"/>
        <w:spacing w:line="192" w:lineRule="auto"/>
        <w:jc w:val="both"/>
        <w:rPr>
          <w:sz w:val="20"/>
        </w:rPr>
      </w:pPr>
      <w:r w:rsidRPr="00770E99">
        <w:rPr>
          <w:sz w:val="20"/>
        </w:rPr>
        <w:t>The culmination of the English Honors experience is the senior thesis, a two-semester project involving extensive reading and the completion of a substantial scholarly essay or creative project under the individual supervision of a faculty member. Students earn three honors credits for writing the thesis in their final semester (ENGL 4897); they can also earn up to three honors credits for a preparatory independent study</w:t>
      </w:r>
      <w:r w:rsidR="0062420C">
        <w:rPr>
          <w:sz w:val="20"/>
        </w:rPr>
        <w:t xml:space="preserve"> for which Honors Conversion has been obtained</w:t>
      </w:r>
      <w:r w:rsidRPr="00770E99">
        <w:rPr>
          <w:sz w:val="20"/>
        </w:rPr>
        <w:t xml:space="preserve"> taken in the semester prior to the writing of the thesis (ENGL 3699). Enrolling in an independent study is highly recommended</w:t>
      </w:r>
      <w:r>
        <w:rPr>
          <w:sz w:val="20"/>
        </w:rPr>
        <w:t>.</w:t>
      </w:r>
    </w:p>
    <w:p w14:paraId="04C0D324" w14:textId="77777777" w:rsidR="007E7E50" w:rsidRPr="00E20839" w:rsidRDefault="00005F0F" w:rsidP="00E20839">
      <w:pPr>
        <w:widowControl w:val="0"/>
        <w:jc w:val="both"/>
        <w:rPr>
          <w:sz w:val="22"/>
          <w:szCs w:val="22"/>
        </w:rPr>
      </w:pPr>
      <w:r>
        <w:rPr>
          <w:sz w:val="22"/>
          <w:szCs w:val="22"/>
        </w:rPr>
        <w:pict w14:anchorId="77A76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2pt;height:7pt" o:hrpct="0" o:hralign="center" o:hr="t">
            <v:imagedata r:id="rId10" o:title="j0115855"/>
          </v:shape>
        </w:pict>
      </w:r>
    </w:p>
    <w:p w14:paraId="7470B3CA" w14:textId="77777777" w:rsidR="00326959" w:rsidRPr="00B23278" w:rsidRDefault="00326959" w:rsidP="00E20839">
      <w:pPr>
        <w:shd w:val="clear" w:color="auto" w:fill="FFFFFF"/>
        <w:jc w:val="center"/>
        <w:rPr>
          <w:b/>
          <w:bCs/>
          <w:color w:val="333333"/>
          <w:sz w:val="20"/>
        </w:rPr>
      </w:pPr>
      <w:r w:rsidRPr="00B23278">
        <w:rPr>
          <w:b/>
          <w:bCs/>
          <w:color w:val="333333"/>
          <w:sz w:val="20"/>
        </w:rPr>
        <w:t>English Major Requirements</w:t>
      </w:r>
    </w:p>
    <w:p w14:paraId="22AE3090" w14:textId="77777777" w:rsidR="00E20839" w:rsidRPr="00B23278" w:rsidRDefault="00E20839" w:rsidP="00E20839">
      <w:pPr>
        <w:rPr>
          <w:sz w:val="20"/>
        </w:rPr>
      </w:pPr>
    </w:p>
    <w:p w14:paraId="0F89D89C" w14:textId="77777777" w:rsidR="00E20839" w:rsidRPr="00B23278" w:rsidRDefault="00E20839" w:rsidP="00E20839">
      <w:pPr>
        <w:rPr>
          <w:sz w:val="20"/>
        </w:rPr>
      </w:pPr>
      <w:r w:rsidRPr="00B23278">
        <w:rPr>
          <w:sz w:val="20"/>
        </w:rPr>
        <w:t>To satisfy the English major, the student must present for the degree 30 credits</w:t>
      </w:r>
      <w:r w:rsidR="00475098" w:rsidRPr="00B23278">
        <w:rPr>
          <w:sz w:val="20"/>
        </w:rPr>
        <w:t xml:space="preserve"> of English coursework, </w:t>
      </w:r>
      <w:r w:rsidRPr="00B23278">
        <w:rPr>
          <w:sz w:val="20"/>
        </w:rPr>
        <w:t xml:space="preserve">2000-level or above, as set forth below.  </w:t>
      </w:r>
      <w:r w:rsidR="00475098" w:rsidRPr="00B23278">
        <w:rPr>
          <w:sz w:val="20"/>
        </w:rPr>
        <w:t xml:space="preserve">Courses marked with an asterisk * will apply toward the indicated category as well as the </w:t>
      </w:r>
      <w:r w:rsidR="00217793" w:rsidRPr="00B23278">
        <w:rPr>
          <w:sz w:val="20"/>
        </w:rPr>
        <w:t>D</w:t>
      </w:r>
      <w:r w:rsidR="00475098" w:rsidRPr="00B23278">
        <w:rPr>
          <w:sz w:val="20"/>
        </w:rPr>
        <w:t xml:space="preserve">istribution </w:t>
      </w:r>
      <w:r w:rsidR="00217793" w:rsidRPr="00B23278">
        <w:rPr>
          <w:sz w:val="20"/>
        </w:rPr>
        <w:t>R</w:t>
      </w:r>
      <w:r w:rsidR="00475098" w:rsidRPr="00B23278">
        <w:rPr>
          <w:sz w:val="20"/>
        </w:rPr>
        <w:t>equirement.</w:t>
      </w:r>
      <w:r w:rsidRPr="00B23278">
        <w:rPr>
          <w:sz w:val="20"/>
        </w:rPr>
        <w:t xml:space="preserve">  </w:t>
      </w:r>
      <w:r w:rsidR="00475098" w:rsidRPr="00B23278">
        <w:rPr>
          <w:sz w:val="20"/>
        </w:rPr>
        <w:t xml:space="preserve">English courses that are 2000 level or above and not listed in categories B-E will apply toward the Elective Courses category.  </w:t>
      </w:r>
    </w:p>
    <w:p w14:paraId="36479969" w14:textId="77777777" w:rsidR="002B5825" w:rsidRPr="00B23278" w:rsidRDefault="002B5825" w:rsidP="00326959">
      <w:pPr>
        <w:shd w:val="clear" w:color="auto" w:fill="FFFFFF"/>
        <w:rPr>
          <w:color w:val="333333"/>
          <w:sz w:val="20"/>
        </w:rPr>
      </w:pPr>
    </w:p>
    <w:p w14:paraId="73D52895" w14:textId="77777777" w:rsidR="00326959" w:rsidRPr="00B23278" w:rsidRDefault="00326959" w:rsidP="00326959">
      <w:pPr>
        <w:shd w:val="clear" w:color="auto" w:fill="FFFFFF"/>
        <w:rPr>
          <w:color w:val="333333"/>
          <w:sz w:val="20"/>
        </w:rPr>
      </w:pPr>
      <w:r w:rsidRPr="00B23278">
        <w:rPr>
          <w:b/>
          <w:color w:val="333333"/>
          <w:sz w:val="20"/>
        </w:rPr>
        <w:t>A. Introduction to Literary Studies</w:t>
      </w:r>
      <w:r w:rsidRPr="00B23278">
        <w:rPr>
          <w:color w:val="333333"/>
          <w:sz w:val="20"/>
        </w:rPr>
        <w:t>: </w:t>
      </w:r>
      <w:r w:rsidRPr="00B23278">
        <w:rPr>
          <w:b/>
          <w:bCs/>
          <w:color w:val="333333"/>
          <w:sz w:val="20"/>
        </w:rPr>
        <w:t>2600 (3 credits)</w:t>
      </w:r>
      <w:r w:rsidRPr="00B23278">
        <w:rPr>
          <w:color w:val="333333"/>
          <w:sz w:val="20"/>
        </w:rPr>
        <w:t> – This course should be taken within a semester of declaring the major or at its next offering</w:t>
      </w:r>
      <w:r w:rsidR="00217793" w:rsidRPr="00B23278">
        <w:rPr>
          <w:color w:val="333333"/>
          <w:sz w:val="20"/>
        </w:rPr>
        <w:t>.</w:t>
      </w:r>
      <w:r w:rsidR="009D04B2" w:rsidRPr="00B23278">
        <w:rPr>
          <w:color w:val="333333"/>
          <w:sz w:val="20"/>
        </w:rPr>
        <w:t xml:space="preserve">  Semester completed:</w:t>
      </w:r>
      <w:r w:rsidR="002E319E" w:rsidRPr="00B23278">
        <w:rPr>
          <w:color w:val="333333"/>
          <w:sz w:val="20"/>
        </w:rPr>
        <w:t xml:space="preserve"> </w:t>
      </w:r>
    </w:p>
    <w:p w14:paraId="5382DB5B" w14:textId="77777777" w:rsidR="00691874" w:rsidRPr="00B23278" w:rsidRDefault="00691874" w:rsidP="00326959">
      <w:pPr>
        <w:shd w:val="clear" w:color="auto" w:fill="FFFFFF"/>
        <w:rPr>
          <w:color w:val="333333"/>
          <w:sz w:val="20"/>
        </w:rPr>
      </w:pPr>
    </w:p>
    <w:p w14:paraId="5E261C61" w14:textId="77777777" w:rsidR="00326959" w:rsidRPr="00B23278" w:rsidRDefault="00326959" w:rsidP="00364C3C">
      <w:pPr>
        <w:shd w:val="clear" w:color="auto" w:fill="FFFFFF"/>
        <w:spacing w:line="360" w:lineRule="auto"/>
        <w:rPr>
          <w:i/>
          <w:iCs/>
          <w:color w:val="333333"/>
          <w:sz w:val="20"/>
        </w:rPr>
      </w:pPr>
      <w:r w:rsidRPr="00B23278">
        <w:rPr>
          <w:b/>
          <w:color w:val="333333"/>
          <w:sz w:val="20"/>
        </w:rPr>
        <w:t>B</w:t>
      </w:r>
      <w:r w:rsidRPr="00B23278">
        <w:rPr>
          <w:color w:val="333333"/>
          <w:sz w:val="20"/>
        </w:rPr>
        <w:t xml:space="preserve">. </w:t>
      </w:r>
      <w:r w:rsidR="00FF19C2" w:rsidRPr="00B23278">
        <w:rPr>
          <w:b/>
          <w:color w:val="333333"/>
          <w:sz w:val="20"/>
        </w:rPr>
        <w:t>Literary Histories and Areas</w:t>
      </w:r>
      <w:r w:rsidR="00FF19C2" w:rsidRPr="00B23278">
        <w:rPr>
          <w:color w:val="333333"/>
          <w:sz w:val="20"/>
        </w:rPr>
        <w:t xml:space="preserve"> </w:t>
      </w:r>
      <w:r w:rsidRPr="00B23278">
        <w:rPr>
          <w:color w:val="333333"/>
          <w:sz w:val="20"/>
        </w:rPr>
        <w:t>(</w:t>
      </w:r>
      <w:r w:rsidRPr="00B23278">
        <w:rPr>
          <w:b/>
          <w:bCs/>
          <w:color w:val="333333"/>
          <w:sz w:val="20"/>
        </w:rPr>
        <w:t>9 credits</w:t>
      </w:r>
      <w:r w:rsidRPr="00B23278">
        <w:rPr>
          <w:color w:val="333333"/>
          <w:sz w:val="20"/>
        </w:rPr>
        <w:t>) </w:t>
      </w:r>
      <w:r w:rsidRPr="00B23278">
        <w:rPr>
          <w:iCs/>
          <w:color w:val="333333"/>
          <w:sz w:val="20"/>
        </w:rPr>
        <w:t>One course from group 1, one course from group 2, and one course from group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755"/>
      </w:tblGrid>
      <w:tr w:rsidR="00691874" w:rsidRPr="00B23278" w14:paraId="12923A6C" w14:textId="77777777" w:rsidTr="00A50056">
        <w:tc>
          <w:tcPr>
            <w:tcW w:w="5755" w:type="dxa"/>
            <w:shd w:val="clear" w:color="auto" w:fill="auto"/>
          </w:tcPr>
          <w:p w14:paraId="771BABC6" w14:textId="77777777" w:rsidR="00691874" w:rsidRPr="00A50056" w:rsidRDefault="00691874" w:rsidP="00A50056">
            <w:pPr>
              <w:shd w:val="clear" w:color="auto" w:fill="FFFFFF"/>
              <w:rPr>
                <w:b/>
                <w:color w:val="333333"/>
                <w:sz w:val="20"/>
              </w:rPr>
            </w:pPr>
            <w:r w:rsidRPr="00A50056">
              <w:rPr>
                <w:b/>
                <w:color w:val="333333"/>
                <w:sz w:val="20"/>
                <w:u w:val="single"/>
              </w:rPr>
              <w:t>Group 1: British Literature</w:t>
            </w:r>
          </w:p>
          <w:p w14:paraId="7B99B267" w14:textId="77777777" w:rsidR="00691874" w:rsidRPr="00A50056" w:rsidRDefault="00691874" w:rsidP="00A50056">
            <w:pPr>
              <w:shd w:val="clear" w:color="auto" w:fill="FFFFFF"/>
              <w:rPr>
                <w:color w:val="333333"/>
                <w:sz w:val="20"/>
              </w:rPr>
            </w:pPr>
            <w:r w:rsidRPr="00A50056">
              <w:rPr>
                <w:bCs/>
                <w:color w:val="333333"/>
                <w:sz w:val="20"/>
              </w:rPr>
              <w:t>2100 – British Literature I*</w:t>
            </w:r>
          </w:p>
          <w:p w14:paraId="525E13C6" w14:textId="77777777" w:rsidR="00691874" w:rsidRPr="00A50056" w:rsidRDefault="00691874" w:rsidP="00A50056">
            <w:pPr>
              <w:shd w:val="clear" w:color="auto" w:fill="FFFFFF"/>
              <w:rPr>
                <w:color w:val="333333"/>
                <w:sz w:val="20"/>
              </w:rPr>
            </w:pPr>
            <w:r w:rsidRPr="00A50056">
              <w:rPr>
                <w:color w:val="333333"/>
                <w:sz w:val="20"/>
              </w:rPr>
              <w:t>2101 – British Literature II</w:t>
            </w:r>
          </w:p>
          <w:p w14:paraId="7E298498" w14:textId="77777777" w:rsidR="00691874" w:rsidRPr="00A50056" w:rsidRDefault="00691874" w:rsidP="00A50056">
            <w:pPr>
              <w:shd w:val="clear" w:color="auto" w:fill="FFFFFF"/>
              <w:rPr>
                <w:color w:val="333333"/>
                <w:sz w:val="20"/>
              </w:rPr>
            </w:pPr>
            <w:r w:rsidRPr="00A50056">
              <w:rPr>
                <w:bCs/>
                <w:color w:val="333333"/>
                <w:sz w:val="20"/>
              </w:rPr>
              <w:t>3111/W – Medieval English Literature*</w:t>
            </w:r>
          </w:p>
          <w:p w14:paraId="19D0AA1E" w14:textId="77777777" w:rsidR="00691874" w:rsidRPr="00A50056" w:rsidRDefault="00691874" w:rsidP="00A50056">
            <w:pPr>
              <w:shd w:val="clear" w:color="auto" w:fill="FFFFFF"/>
              <w:rPr>
                <w:color w:val="333333"/>
                <w:sz w:val="20"/>
              </w:rPr>
            </w:pPr>
            <w:r w:rsidRPr="00A50056">
              <w:rPr>
                <w:bCs/>
                <w:color w:val="333333"/>
                <w:sz w:val="20"/>
              </w:rPr>
              <w:t>3113/W – Renaissance English Literature*</w:t>
            </w:r>
          </w:p>
          <w:p w14:paraId="751AEDC7" w14:textId="77777777" w:rsidR="00691874" w:rsidRPr="00A50056" w:rsidRDefault="00691874" w:rsidP="00A50056">
            <w:pPr>
              <w:shd w:val="clear" w:color="auto" w:fill="FFFFFF"/>
              <w:rPr>
                <w:color w:val="333333"/>
                <w:sz w:val="20"/>
              </w:rPr>
            </w:pPr>
            <w:r w:rsidRPr="00A50056">
              <w:rPr>
                <w:bCs/>
                <w:color w:val="333333"/>
                <w:sz w:val="20"/>
              </w:rPr>
              <w:t>3115/W – Restoration and 18</w:t>
            </w:r>
            <w:r w:rsidRPr="00A50056">
              <w:rPr>
                <w:bCs/>
                <w:color w:val="333333"/>
                <w:sz w:val="20"/>
                <w:vertAlign w:val="superscript"/>
              </w:rPr>
              <w:t>th</w:t>
            </w:r>
            <w:r w:rsidRPr="00A50056">
              <w:rPr>
                <w:bCs/>
                <w:color w:val="333333"/>
                <w:sz w:val="20"/>
              </w:rPr>
              <w:t>-Century English Literature*</w:t>
            </w:r>
          </w:p>
          <w:p w14:paraId="2520E3EE" w14:textId="77777777" w:rsidR="00691874" w:rsidRPr="00A50056" w:rsidRDefault="00691874" w:rsidP="00A50056">
            <w:pPr>
              <w:shd w:val="clear" w:color="auto" w:fill="FFFFFF"/>
              <w:rPr>
                <w:color w:val="333333"/>
                <w:sz w:val="20"/>
              </w:rPr>
            </w:pPr>
            <w:r w:rsidRPr="00A50056">
              <w:rPr>
                <w:color w:val="333333"/>
                <w:sz w:val="20"/>
              </w:rPr>
              <w:t>3117/W – Romantic British Literature</w:t>
            </w:r>
          </w:p>
          <w:p w14:paraId="79D4E604" w14:textId="77777777" w:rsidR="00691874" w:rsidRPr="00A50056" w:rsidRDefault="00691874" w:rsidP="00A50056">
            <w:pPr>
              <w:shd w:val="clear" w:color="auto" w:fill="FFFFFF"/>
              <w:rPr>
                <w:color w:val="333333"/>
                <w:sz w:val="20"/>
              </w:rPr>
            </w:pPr>
            <w:r w:rsidRPr="00A50056">
              <w:rPr>
                <w:color w:val="333333"/>
                <w:sz w:val="20"/>
              </w:rPr>
              <w:t>3118/W – Victorian British Literature</w:t>
            </w:r>
          </w:p>
          <w:p w14:paraId="77892F5F" w14:textId="77777777" w:rsidR="00691874" w:rsidRPr="00A50056" w:rsidRDefault="00691874" w:rsidP="00A50056">
            <w:pPr>
              <w:shd w:val="clear" w:color="auto" w:fill="FFFFFF"/>
              <w:rPr>
                <w:color w:val="333333"/>
                <w:sz w:val="20"/>
              </w:rPr>
            </w:pPr>
            <w:r w:rsidRPr="00A50056">
              <w:rPr>
                <w:color w:val="333333"/>
                <w:sz w:val="20"/>
              </w:rPr>
              <w:t>3123/W – British Literature from 1890 to the Mid-Twentieth Century</w:t>
            </w:r>
          </w:p>
          <w:p w14:paraId="64EB3C88" w14:textId="77777777" w:rsidR="00691874" w:rsidRPr="00A50056" w:rsidRDefault="00691874" w:rsidP="00A50056">
            <w:pPr>
              <w:shd w:val="clear" w:color="auto" w:fill="FFFFFF"/>
              <w:rPr>
                <w:color w:val="333333"/>
                <w:sz w:val="20"/>
              </w:rPr>
            </w:pPr>
            <w:r w:rsidRPr="00A50056">
              <w:rPr>
                <w:color w:val="333333"/>
                <w:sz w:val="20"/>
              </w:rPr>
              <w:t>3124/W – British Literature since the Mid-Twentieth Century</w:t>
            </w:r>
          </w:p>
        </w:tc>
        <w:tc>
          <w:tcPr>
            <w:tcW w:w="5755" w:type="dxa"/>
            <w:shd w:val="clear" w:color="auto" w:fill="auto"/>
          </w:tcPr>
          <w:p w14:paraId="2F7E1256" w14:textId="77777777" w:rsidR="00730F26" w:rsidRPr="00A50056" w:rsidRDefault="00730F26" w:rsidP="00326959">
            <w:pPr>
              <w:rPr>
                <w:color w:val="333333"/>
                <w:sz w:val="20"/>
              </w:rPr>
            </w:pPr>
          </w:p>
        </w:tc>
      </w:tr>
      <w:tr w:rsidR="00691874" w:rsidRPr="00B23278" w14:paraId="02BFCB17" w14:textId="77777777" w:rsidTr="00A50056">
        <w:tc>
          <w:tcPr>
            <w:tcW w:w="5755" w:type="dxa"/>
            <w:shd w:val="clear" w:color="auto" w:fill="auto"/>
          </w:tcPr>
          <w:p w14:paraId="0ED7F829" w14:textId="77777777" w:rsidR="00691874" w:rsidRPr="00A50056" w:rsidRDefault="00691874" w:rsidP="00A50056">
            <w:pPr>
              <w:shd w:val="clear" w:color="auto" w:fill="FFFFFF"/>
              <w:rPr>
                <w:b/>
                <w:color w:val="333333"/>
                <w:sz w:val="20"/>
              </w:rPr>
            </w:pPr>
            <w:r w:rsidRPr="00A50056">
              <w:rPr>
                <w:b/>
                <w:color w:val="333333"/>
                <w:sz w:val="20"/>
                <w:u w:val="single"/>
              </w:rPr>
              <w:t>Group 2: American Literature</w:t>
            </w:r>
          </w:p>
          <w:p w14:paraId="0E57F5D8" w14:textId="77777777" w:rsidR="00691874" w:rsidRPr="00A50056" w:rsidRDefault="00691874" w:rsidP="00A50056">
            <w:pPr>
              <w:shd w:val="clear" w:color="auto" w:fill="FFFFFF"/>
              <w:rPr>
                <w:color w:val="333333"/>
                <w:sz w:val="20"/>
              </w:rPr>
            </w:pPr>
            <w:r w:rsidRPr="00A50056">
              <w:rPr>
                <w:bCs/>
                <w:color w:val="333333"/>
                <w:sz w:val="20"/>
              </w:rPr>
              <w:t>2200 – Literature and Culture of North America before 1800*</w:t>
            </w:r>
          </w:p>
          <w:p w14:paraId="5F7F14BE" w14:textId="77777777" w:rsidR="00691874" w:rsidRPr="00A50056" w:rsidRDefault="00691874" w:rsidP="00A50056">
            <w:pPr>
              <w:shd w:val="clear" w:color="auto" w:fill="FFFFFF"/>
              <w:rPr>
                <w:color w:val="333333"/>
                <w:sz w:val="20"/>
              </w:rPr>
            </w:pPr>
            <w:r w:rsidRPr="00A50056">
              <w:rPr>
                <w:color w:val="333333"/>
                <w:sz w:val="20"/>
              </w:rPr>
              <w:t>2201/W – American Literature to 1880</w:t>
            </w:r>
          </w:p>
          <w:p w14:paraId="294B9C7C" w14:textId="77777777" w:rsidR="00691874" w:rsidRPr="00A50056" w:rsidRDefault="00691874" w:rsidP="00A50056">
            <w:pPr>
              <w:shd w:val="clear" w:color="auto" w:fill="FFFFFF"/>
              <w:rPr>
                <w:color w:val="333333"/>
                <w:sz w:val="20"/>
              </w:rPr>
            </w:pPr>
            <w:r w:rsidRPr="00A50056">
              <w:rPr>
                <w:color w:val="333333"/>
                <w:sz w:val="20"/>
              </w:rPr>
              <w:t>2203/W – American Literature Since 1880</w:t>
            </w:r>
          </w:p>
          <w:p w14:paraId="54BF0442" w14:textId="77777777" w:rsidR="00691874" w:rsidRPr="00A50056" w:rsidRDefault="00691874" w:rsidP="00A50056">
            <w:pPr>
              <w:shd w:val="clear" w:color="auto" w:fill="FFFFFF"/>
              <w:rPr>
                <w:color w:val="333333"/>
                <w:sz w:val="20"/>
              </w:rPr>
            </w:pPr>
            <w:r w:rsidRPr="00A50056">
              <w:rPr>
                <w:color w:val="333333"/>
                <w:sz w:val="20"/>
              </w:rPr>
              <w:t>2214/W – Black American Writers I</w:t>
            </w:r>
          </w:p>
          <w:p w14:paraId="3F132F32" w14:textId="77777777" w:rsidR="00691874" w:rsidRPr="00A50056" w:rsidRDefault="00691874" w:rsidP="00A50056">
            <w:pPr>
              <w:shd w:val="clear" w:color="auto" w:fill="FFFFFF"/>
              <w:rPr>
                <w:color w:val="333333"/>
                <w:sz w:val="20"/>
              </w:rPr>
            </w:pPr>
            <w:r w:rsidRPr="00A50056">
              <w:rPr>
                <w:color w:val="333333"/>
                <w:sz w:val="20"/>
              </w:rPr>
              <w:t>3207/W – American Literature since the Mid-Twentieth Century</w:t>
            </w:r>
          </w:p>
          <w:p w14:paraId="5E06551F" w14:textId="77777777" w:rsidR="00691874" w:rsidRPr="00A50056" w:rsidRDefault="00691874" w:rsidP="00A50056">
            <w:pPr>
              <w:shd w:val="clear" w:color="auto" w:fill="FFFFFF"/>
              <w:rPr>
                <w:color w:val="333333"/>
                <w:sz w:val="20"/>
              </w:rPr>
            </w:pPr>
            <w:r w:rsidRPr="00A50056">
              <w:rPr>
                <w:color w:val="333333"/>
                <w:sz w:val="20"/>
              </w:rPr>
              <w:t>3210 – Native American Literature3212 – Asian American Literature</w:t>
            </w:r>
          </w:p>
          <w:p w14:paraId="33FC7CCD" w14:textId="77777777" w:rsidR="00691874" w:rsidRPr="00A50056" w:rsidRDefault="00691874" w:rsidP="00A50056">
            <w:pPr>
              <w:shd w:val="clear" w:color="auto" w:fill="FFFFFF"/>
              <w:rPr>
                <w:color w:val="333333"/>
                <w:sz w:val="20"/>
              </w:rPr>
            </w:pPr>
            <w:r w:rsidRPr="00A50056">
              <w:rPr>
                <w:color w:val="333333"/>
                <w:sz w:val="20"/>
              </w:rPr>
              <w:t>3213/W – Eighteenth- and Nineteenth-Century African American Literature</w:t>
            </w:r>
          </w:p>
          <w:p w14:paraId="784C8595" w14:textId="77777777" w:rsidR="00691874" w:rsidRPr="00A50056" w:rsidRDefault="00691874" w:rsidP="00A50056">
            <w:pPr>
              <w:shd w:val="clear" w:color="auto" w:fill="FFFFFF"/>
              <w:rPr>
                <w:color w:val="333333"/>
                <w:sz w:val="20"/>
              </w:rPr>
            </w:pPr>
            <w:r w:rsidRPr="00A50056">
              <w:rPr>
                <w:color w:val="333333"/>
                <w:sz w:val="20"/>
              </w:rPr>
              <w:t>3215/W – Twentieth- and Twenty-First Century African American Literature</w:t>
            </w:r>
          </w:p>
          <w:p w14:paraId="2AAD9F6A" w14:textId="77777777" w:rsidR="00691874" w:rsidRPr="00A50056" w:rsidRDefault="00691874" w:rsidP="00A50056">
            <w:pPr>
              <w:shd w:val="clear" w:color="auto" w:fill="FFFFFF"/>
              <w:rPr>
                <w:color w:val="333333"/>
                <w:sz w:val="20"/>
              </w:rPr>
            </w:pPr>
            <w:r w:rsidRPr="00A50056">
              <w:rPr>
                <w:color w:val="333333"/>
                <w:sz w:val="20"/>
              </w:rPr>
              <w:t>3218/W – Ethnic Literatures of the United States</w:t>
            </w:r>
          </w:p>
          <w:p w14:paraId="61C969C4" w14:textId="77777777" w:rsidR="00691874" w:rsidRPr="00A50056" w:rsidRDefault="00691874" w:rsidP="00A50056">
            <w:pPr>
              <w:shd w:val="clear" w:color="auto" w:fill="FFFFFF"/>
              <w:rPr>
                <w:color w:val="333333"/>
                <w:sz w:val="20"/>
              </w:rPr>
            </w:pPr>
            <w:r w:rsidRPr="00A50056">
              <w:rPr>
                <w:color w:val="333333"/>
                <w:sz w:val="20"/>
              </w:rPr>
              <w:t>3220/W – Jewish American Literature and Culture</w:t>
            </w:r>
          </w:p>
          <w:p w14:paraId="06EB7041" w14:textId="77777777" w:rsidR="00691874" w:rsidRPr="00A50056" w:rsidRDefault="00691874" w:rsidP="00A50056">
            <w:pPr>
              <w:shd w:val="clear" w:color="auto" w:fill="FFFFFF"/>
              <w:rPr>
                <w:color w:val="333333"/>
                <w:sz w:val="20"/>
              </w:rPr>
            </w:pPr>
            <w:r w:rsidRPr="00A50056">
              <w:rPr>
                <w:color w:val="333333"/>
                <w:sz w:val="20"/>
              </w:rPr>
              <w:t>3605 – Latina/o Literature</w:t>
            </w:r>
          </w:p>
          <w:p w14:paraId="113E1E3F" w14:textId="77777777" w:rsidR="00691874" w:rsidRPr="00A50056" w:rsidRDefault="00691874" w:rsidP="00A50056">
            <w:pPr>
              <w:shd w:val="clear" w:color="auto" w:fill="FFFFFF"/>
              <w:rPr>
                <w:color w:val="333333"/>
                <w:sz w:val="20"/>
              </w:rPr>
            </w:pPr>
            <w:r w:rsidRPr="00A50056">
              <w:rPr>
                <w:color w:val="333333"/>
                <w:sz w:val="20"/>
              </w:rPr>
              <w:t>3607 – Studies in Latina/o Literature</w:t>
            </w:r>
          </w:p>
        </w:tc>
        <w:tc>
          <w:tcPr>
            <w:tcW w:w="5755" w:type="dxa"/>
            <w:shd w:val="clear" w:color="auto" w:fill="auto"/>
          </w:tcPr>
          <w:p w14:paraId="171B05F2" w14:textId="77777777" w:rsidR="00691874" w:rsidRPr="00A50056" w:rsidRDefault="00691874" w:rsidP="00326959">
            <w:pPr>
              <w:rPr>
                <w:color w:val="333333"/>
                <w:sz w:val="20"/>
              </w:rPr>
            </w:pPr>
          </w:p>
        </w:tc>
      </w:tr>
      <w:tr w:rsidR="00691874" w:rsidRPr="00B23278" w14:paraId="34D5BE30" w14:textId="77777777" w:rsidTr="00A50056">
        <w:tc>
          <w:tcPr>
            <w:tcW w:w="5755" w:type="dxa"/>
            <w:shd w:val="clear" w:color="auto" w:fill="auto"/>
          </w:tcPr>
          <w:p w14:paraId="12DEF159" w14:textId="77777777" w:rsidR="00691874" w:rsidRPr="00A50056" w:rsidRDefault="00691874" w:rsidP="00A50056">
            <w:pPr>
              <w:shd w:val="clear" w:color="auto" w:fill="FFFFFF"/>
              <w:rPr>
                <w:b/>
                <w:color w:val="333333"/>
                <w:sz w:val="20"/>
              </w:rPr>
            </w:pPr>
            <w:r w:rsidRPr="00A50056">
              <w:rPr>
                <w:b/>
                <w:color w:val="333333"/>
                <w:sz w:val="20"/>
                <w:u w:val="single"/>
              </w:rPr>
              <w:t>Group 3: Anglophone &amp; Postcolonial Literature</w:t>
            </w:r>
          </w:p>
          <w:p w14:paraId="0DDD9B76" w14:textId="77777777" w:rsidR="00691874" w:rsidRPr="00A50056" w:rsidRDefault="00691874" w:rsidP="00A50056">
            <w:pPr>
              <w:shd w:val="clear" w:color="auto" w:fill="FFFFFF"/>
              <w:rPr>
                <w:color w:val="333333"/>
                <w:sz w:val="20"/>
              </w:rPr>
            </w:pPr>
            <w:r w:rsidRPr="00A50056">
              <w:rPr>
                <w:color w:val="333333"/>
                <w:sz w:val="20"/>
              </w:rPr>
              <w:t xml:space="preserve">2301/W – World Literature </w:t>
            </w:r>
            <w:r w:rsidR="00FF11C5" w:rsidRPr="00A50056">
              <w:rPr>
                <w:color w:val="333333"/>
                <w:sz w:val="20"/>
              </w:rPr>
              <w:t>i</w:t>
            </w:r>
            <w:r w:rsidRPr="00A50056">
              <w:rPr>
                <w:color w:val="333333"/>
                <w:sz w:val="20"/>
              </w:rPr>
              <w:t>n English</w:t>
            </w:r>
          </w:p>
          <w:p w14:paraId="09A1A3DC" w14:textId="77777777" w:rsidR="00691874" w:rsidRPr="00A50056" w:rsidRDefault="00691874" w:rsidP="00A50056">
            <w:pPr>
              <w:shd w:val="clear" w:color="auto" w:fill="FFFFFF"/>
              <w:rPr>
                <w:color w:val="333333"/>
                <w:sz w:val="20"/>
              </w:rPr>
            </w:pPr>
            <w:r w:rsidRPr="00A50056">
              <w:rPr>
                <w:color w:val="333333"/>
                <w:sz w:val="20"/>
              </w:rPr>
              <w:t>3120 – Irish Literature in English to 1939</w:t>
            </w:r>
          </w:p>
          <w:p w14:paraId="1917E5EC" w14:textId="77777777" w:rsidR="00691874" w:rsidRPr="00A50056" w:rsidRDefault="00691874" w:rsidP="00A50056">
            <w:pPr>
              <w:shd w:val="clear" w:color="auto" w:fill="FFFFFF"/>
              <w:rPr>
                <w:color w:val="333333"/>
                <w:sz w:val="20"/>
              </w:rPr>
            </w:pPr>
            <w:r w:rsidRPr="00A50056">
              <w:rPr>
                <w:color w:val="333333"/>
                <w:sz w:val="20"/>
              </w:rPr>
              <w:t>3122/W – Irish Literature in English since 1939</w:t>
            </w:r>
          </w:p>
          <w:p w14:paraId="44DC4EA6" w14:textId="77777777" w:rsidR="00691874" w:rsidRPr="00A50056" w:rsidRDefault="00691874" w:rsidP="00A50056">
            <w:pPr>
              <w:shd w:val="clear" w:color="auto" w:fill="FFFFFF"/>
              <w:rPr>
                <w:color w:val="333333"/>
                <w:sz w:val="20"/>
              </w:rPr>
            </w:pPr>
            <w:r w:rsidRPr="00A50056">
              <w:rPr>
                <w:color w:val="333333"/>
                <w:sz w:val="20"/>
              </w:rPr>
              <w:t>3318 – Literature and Culture of the Third World</w:t>
            </w:r>
          </w:p>
          <w:p w14:paraId="52C20DD2" w14:textId="77777777" w:rsidR="00691874" w:rsidRPr="00A50056" w:rsidRDefault="00691874" w:rsidP="00A50056">
            <w:pPr>
              <w:shd w:val="clear" w:color="auto" w:fill="FFFFFF"/>
              <w:rPr>
                <w:color w:val="333333"/>
                <w:sz w:val="20"/>
              </w:rPr>
            </w:pPr>
            <w:r w:rsidRPr="00A50056">
              <w:rPr>
                <w:color w:val="333333"/>
                <w:sz w:val="20"/>
              </w:rPr>
              <w:t>3319 – Topics in Postcolonial Studies</w:t>
            </w:r>
          </w:p>
          <w:p w14:paraId="7999111F" w14:textId="77777777" w:rsidR="00691874" w:rsidRPr="00A50056" w:rsidRDefault="00691874" w:rsidP="00A50056">
            <w:pPr>
              <w:shd w:val="clear" w:color="auto" w:fill="FFFFFF"/>
              <w:rPr>
                <w:color w:val="333333"/>
                <w:sz w:val="20"/>
              </w:rPr>
            </w:pPr>
            <w:r w:rsidRPr="00A50056">
              <w:rPr>
                <w:color w:val="333333"/>
                <w:sz w:val="20"/>
              </w:rPr>
              <w:t>3320 – Literature and Culture of India</w:t>
            </w:r>
          </w:p>
        </w:tc>
        <w:tc>
          <w:tcPr>
            <w:tcW w:w="5755" w:type="dxa"/>
            <w:shd w:val="clear" w:color="auto" w:fill="auto"/>
          </w:tcPr>
          <w:p w14:paraId="0032B851" w14:textId="77777777" w:rsidR="00691874" w:rsidRPr="00A50056" w:rsidRDefault="00691874" w:rsidP="00326959">
            <w:pPr>
              <w:rPr>
                <w:color w:val="333333"/>
                <w:sz w:val="20"/>
              </w:rPr>
            </w:pPr>
          </w:p>
        </w:tc>
      </w:tr>
    </w:tbl>
    <w:p w14:paraId="06EE0B36" w14:textId="77777777" w:rsidR="00326959" w:rsidRPr="00B23278" w:rsidRDefault="00326959" w:rsidP="00326959">
      <w:pPr>
        <w:shd w:val="clear" w:color="auto" w:fill="FFFFFF"/>
        <w:rPr>
          <w:b/>
          <w:color w:val="333333"/>
          <w:sz w:val="20"/>
        </w:rPr>
      </w:pPr>
      <w:r w:rsidRPr="00B23278">
        <w:rPr>
          <w:b/>
          <w:color w:val="333333"/>
          <w:sz w:val="20"/>
        </w:rPr>
        <w:lastRenderedPageBreak/>
        <w:t>C.  Genre (</w:t>
      </w:r>
      <w:r w:rsidRPr="00B23278">
        <w:rPr>
          <w:b/>
          <w:bCs/>
          <w:color w:val="333333"/>
          <w:sz w:val="20"/>
        </w:rPr>
        <w:t>3 credits</w:t>
      </w:r>
      <w:r w:rsidRPr="00B23278">
        <w:rPr>
          <w:b/>
          <w:color w:val="333333"/>
          <w:sz w:val="20"/>
        </w:rPr>
        <w:t>) </w:t>
      </w:r>
      <w:r w:rsidRPr="00B23278">
        <w:rPr>
          <w:b/>
          <w:i/>
          <w:iCs/>
          <w:color w:val="333333"/>
          <w:sz w:val="20"/>
        </w:rPr>
        <w:t xml:space="preserve">– </w:t>
      </w:r>
      <w:r w:rsidRPr="00B23278">
        <w:rPr>
          <w:b/>
          <w:iCs/>
          <w:color w:val="333333"/>
          <w:sz w:val="20"/>
        </w:rPr>
        <w:t>One course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755"/>
      </w:tblGrid>
      <w:tr w:rsidR="00691874" w:rsidRPr="00B23278" w14:paraId="78333864" w14:textId="77777777" w:rsidTr="00A50056">
        <w:tc>
          <w:tcPr>
            <w:tcW w:w="5755" w:type="dxa"/>
            <w:shd w:val="clear" w:color="auto" w:fill="auto"/>
          </w:tcPr>
          <w:p w14:paraId="7530DB53" w14:textId="77777777" w:rsidR="00691874" w:rsidRPr="00A50056" w:rsidRDefault="00691874" w:rsidP="00A50056">
            <w:pPr>
              <w:shd w:val="clear" w:color="auto" w:fill="FFFFFF"/>
              <w:rPr>
                <w:color w:val="333333"/>
                <w:sz w:val="20"/>
              </w:rPr>
            </w:pPr>
            <w:r w:rsidRPr="00A50056">
              <w:rPr>
                <w:color w:val="333333"/>
                <w:sz w:val="20"/>
              </w:rPr>
              <w:t>2401 – Poetry</w:t>
            </w:r>
          </w:p>
          <w:p w14:paraId="6E5AEEA5" w14:textId="77777777" w:rsidR="00691874" w:rsidRPr="00A50056" w:rsidRDefault="00691874" w:rsidP="00A50056">
            <w:pPr>
              <w:shd w:val="clear" w:color="auto" w:fill="FFFFFF"/>
              <w:rPr>
                <w:color w:val="333333"/>
                <w:sz w:val="20"/>
              </w:rPr>
            </w:pPr>
            <w:r w:rsidRPr="00A50056">
              <w:rPr>
                <w:color w:val="333333"/>
                <w:sz w:val="20"/>
              </w:rPr>
              <w:t>2405 – Drama</w:t>
            </w:r>
          </w:p>
          <w:p w14:paraId="31821492" w14:textId="77777777" w:rsidR="00691874" w:rsidRPr="00A50056" w:rsidRDefault="00691874" w:rsidP="00A50056">
            <w:pPr>
              <w:shd w:val="clear" w:color="auto" w:fill="FFFFFF"/>
              <w:rPr>
                <w:color w:val="333333"/>
                <w:sz w:val="20"/>
              </w:rPr>
            </w:pPr>
            <w:r w:rsidRPr="00A50056">
              <w:rPr>
                <w:color w:val="333333"/>
                <w:sz w:val="20"/>
              </w:rPr>
              <w:t>2407 – The Short Story</w:t>
            </w:r>
          </w:p>
          <w:p w14:paraId="665BFCC7" w14:textId="77777777" w:rsidR="00691874" w:rsidRPr="00A50056" w:rsidRDefault="00691874" w:rsidP="00A50056">
            <w:pPr>
              <w:shd w:val="clear" w:color="auto" w:fill="FFFFFF"/>
              <w:rPr>
                <w:color w:val="333333"/>
                <w:sz w:val="20"/>
              </w:rPr>
            </w:pPr>
            <w:r w:rsidRPr="00A50056">
              <w:rPr>
                <w:color w:val="333333"/>
                <w:sz w:val="20"/>
              </w:rPr>
              <w:t>2408 – Modern Drama</w:t>
            </w:r>
          </w:p>
          <w:p w14:paraId="71FD5307" w14:textId="77777777" w:rsidR="00691874" w:rsidRPr="00A50056" w:rsidRDefault="00691874" w:rsidP="00A50056">
            <w:pPr>
              <w:shd w:val="clear" w:color="auto" w:fill="FFFFFF"/>
              <w:rPr>
                <w:color w:val="333333"/>
                <w:sz w:val="20"/>
              </w:rPr>
            </w:pPr>
            <w:r w:rsidRPr="00A50056">
              <w:rPr>
                <w:color w:val="333333"/>
                <w:sz w:val="20"/>
              </w:rPr>
              <w:t>2409 – The Modern Novel</w:t>
            </w:r>
          </w:p>
        </w:tc>
        <w:tc>
          <w:tcPr>
            <w:tcW w:w="5755" w:type="dxa"/>
            <w:shd w:val="clear" w:color="auto" w:fill="auto"/>
          </w:tcPr>
          <w:p w14:paraId="1E673399" w14:textId="77777777" w:rsidR="00691874" w:rsidRPr="00A50056" w:rsidRDefault="00691874" w:rsidP="00326959">
            <w:pPr>
              <w:rPr>
                <w:color w:val="333333"/>
                <w:sz w:val="20"/>
              </w:rPr>
            </w:pPr>
          </w:p>
        </w:tc>
      </w:tr>
    </w:tbl>
    <w:p w14:paraId="60073CED" w14:textId="77777777" w:rsidR="00326959" w:rsidRPr="00B23278" w:rsidRDefault="00326959" w:rsidP="00326959">
      <w:pPr>
        <w:shd w:val="clear" w:color="auto" w:fill="FFFFFF"/>
        <w:rPr>
          <w:color w:val="333333"/>
          <w:sz w:val="20"/>
        </w:rPr>
      </w:pPr>
      <w:r w:rsidRPr="00B23278">
        <w:rPr>
          <w:color w:val="333333"/>
          <w:sz w:val="20"/>
        </w:rPr>
        <w:t> </w:t>
      </w:r>
    </w:p>
    <w:p w14:paraId="10B93FD2" w14:textId="77777777" w:rsidR="00326959" w:rsidRPr="00B23278" w:rsidRDefault="00326959" w:rsidP="00326959">
      <w:pPr>
        <w:shd w:val="clear" w:color="auto" w:fill="FFFFFF"/>
        <w:rPr>
          <w:b/>
          <w:color w:val="333333"/>
          <w:sz w:val="20"/>
        </w:rPr>
      </w:pPr>
      <w:r w:rsidRPr="00B23278">
        <w:rPr>
          <w:b/>
          <w:color w:val="333333"/>
          <w:sz w:val="20"/>
        </w:rPr>
        <w:t>D. Major Author (</w:t>
      </w:r>
      <w:r w:rsidRPr="00B23278">
        <w:rPr>
          <w:b/>
          <w:bCs/>
          <w:color w:val="333333"/>
          <w:sz w:val="20"/>
        </w:rPr>
        <w:t>3 Credits</w:t>
      </w:r>
      <w:r w:rsidRPr="00B23278">
        <w:rPr>
          <w:b/>
          <w:color w:val="333333"/>
          <w:sz w:val="20"/>
        </w:rPr>
        <w:t>) –</w:t>
      </w:r>
      <w:r w:rsidRPr="00B23278">
        <w:rPr>
          <w:b/>
          <w:i/>
          <w:iCs/>
          <w:color w:val="333333"/>
          <w:sz w:val="20"/>
        </w:rPr>
        <w:t> </w:t>
      </w:r>
      <w:r w:rsidRPr="00B23278">
        <w:rPr>
          <w:b/>
          <w:iCs/>
          <w:color w:val="333333"/>
          <w:sz w:val="20"/>
        </w:rPr>
        <w:t>One course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755"/>
      </w:tblGrid>
      <w:tr w:rsidR="00691874" w:rsidRPr="00B23278" w14:paraId="62F2EBA3" w14:textId="77777777" w:rsidTr="00A50056">
        <w:tc>
          <w:tcPr>
            <w:tcW w:w="5755" w:type="dxa"/>
            <w:shd w:val="clear" w:color="auto" w:fill="auto"/>
          </w:tcPr>
          <w:p w14:paraId="2DD20819" w14:textId="77777777" w:rsidR="00691874" w:rsidRPr="00A50056" w:rsidRDefault="00691874" w:rsidP="00A50056">
            <w:pPr>
              <w:shd w:val="clear" w:color="auto" w:fill="FFFFFF"/>
              <w:rPr>
                <w:color w:val="333333"/>
                <w:sz w:val="20"/>
              </w:rPr>
            </w:pPr>
            <w:r w:rsidRPr="00A50056">
              <w:rPr>
                <w:bCs/>
                <w:color w:val="333333"/>
                <w:sz w:val="20"/>
              </w:rPr>
              <w:t>3501 – Chaucer*</w:t>
            </w:r>
          </w:p>
          <w:p w14:paraId="6D8D7262" w14:textId="77777777" w:rsidR="00691874" w:rsidRPr="00A50056" w:rsidRDefault="00691874" w:rsidP="00A50056">
            <w:pPr>
              <w:shd w:val="clear" w:color="auto" w:fill="FFFFFF"/>
              <w:rPr>
                <w:color w:val="333333"/>
                <w:sz w:val="20"/>
              </w:rPr>
            </w:pPr>
            <w:r w:rsidRPr="00A50056">
              <w:rPr>
                <w:bCs/>
                <w:color w:val="333333"/>
                <w:sz w:val="20"/>
              </w:rPr>
              <w:t>3503 – Shakespeare I*</w:t>
            </w:r>
          </w:p>
          <w:p w14:paraId="666A087E" w14:textId="77777777" w:rsidR="00691874" w:rsidRPr="00A50056" w:rsidRDefault="00691874" w:rsidP="00A50056">
            <w:pPr>
              <w:shd w:val="clear" w:color="auto" w:fill="FFFFFF"/>
              <w:rPr>
                <w:color w:val="333333"/>
                <w:sz w:val="20"/>
              </w:rPr>
            </w:pPr>
            <w:r w:rsidRPr="00A50056">
              <w:rPr>
                <w:bCs/>
                <w:color w:val="333333"/>
                <w:sz w:val="20"/>
              </w:rPr>
              <w:t>3505 – Shakespeare II*</w:t>
            </w:r>
          </w:p>
          <w:p w14:paraId="0CD4C363" w14:textId="77777777" w:rsidR="00691874" w:rsidRPr="00A50056" w:rsidRDefault="00691874" w:rsidP="00A50056">
            <w:pPr>
              <w:shd w:val="clear" w:color="auto" w:fill="FFFFFF"/>
              <w:rPr>
                <w:color w:val="333333"/>
                <w:sz w:val="20"/>
              </w:rPr>
            </w:pPr>
            <w:r w:rsidRPr="00A50056">
              <w:rPr>
                <w:bCs/>
                <w:color w:val="333333"/>
                <w:sz w:val="20"/>
              </w:rPr>
              <w:t>3507 – Milton*</w:t>
            </w:r>
          </w:p>
          <w:p w14:paraId="595858DF" w14:textId="77777777" w:rsidR="00691874" w:rsidRPr="00A50056" w:rsidRDefault="00691874" w:rsidP="00A50056">
            <w:pPr>
              <w:shd w:val="clear" w:color="auto" w:fill="FFFFFF"/>
              <w:rPr>
                <w:color w:val="333333"/>
                <w:sz w:val="20"/>
              </w:rPr>
            </w:pPr>
            <w:r w:rsidRPr="00A50056">
              <w:rPr>
                <w:color w:val="333333"/>
                <w:sz w:val="20"/>
              </w:rPr>
              <w:t>3509 – Studies in Individual Writers</w:t>
            </w:r>
          </w:p>
        </w:tc>
        <w:tc>
          <w:tcPr>
            <w:tcW w:w="5755" w:type="dxa"/>
            <w:shd w:val="clear" w:color="auto" w:fill="auto"/>
          </w:tcPr>
          <w:p w14:paraId="2D564DC9" w14:textId="77777777" w:rsidR="00691874" w:rsidRPr="00A50056" w:rsidRDefault="00691874" w:rsidP="00326959">
            <w:pPr>
              <w:rPr>
                <w:color w:val="333333"/>
                <w:sz w:val="20"/>
              </w:rPr>
            </w:pPr>
          </w:p>
        </w:tc>
      </w:tr>
    </w:tbl>
    <w:p w14:paraId="1C46C155" w14:textId="77777777" w:rsidR="00326959" w:rsidRPr="00B23278" w:rsidRDefault="00326959" w:rsidP="00326959">
      <w:pPr>
        <w:shd w:val="clear" w:color="auto" w:fill="FFFFFF"/>
        <w:rPr>
          <w:color w:val="333333"/>
          <w:sz w:val="20"/>
        </w:rPr>
      </w:pPr>
      <w:r w:rsidRPr="00B23278">
        <w:rPr>
          <w:color w:val="333333"/>
          <w:sz w:val="20"/>
        </w:rPr>
        <w:t> </w:t>
      </w:r>
    </w:p>
    <w:p w14:paraId="617389AE" w14:textId="77777777" w:rsidR="00326959" w:rsidRPr="00B23278" w:rsidRDefault="00326959" w:rsidP="00326959">
      <w:pPr>
        <w:shd w:val="clear" w:color="auto" w:fill="FFFFFF"/>
        <w:rPr>
          <w:b/>
          <w:color w:val="333333"/>
          <w:sz w:val="20"/>
        </w:rPr>
      </w:pPr>
      <w:r w:rsidRPr="00B23278">
        <w:rPr>
          <w:b/>
          <w:color w:val="333333"/>
          <w:sz w:val="20"/>
        </w:rPr>
        <w:t>E. Advanced Study (</w:t>
      </w:r>
      <w:r w:rsidRPr="00B23278">
        <w:rPr>
          <w:b/>
          <w:bCs/>
          <w:color w:val="333333"/>
          <w:sz w:val="20"/>
        </w:rPr>
        <w:t>3 credits</w:t>
      </w:r>
      <w:r w:rsidRPr="00B23278">
        <w:rPr>
          <w:b/>
          <w:color w:val="333333"/>
          <w:sz w:val="20"/>
        </w:rPr>
        <w:t>) – </w:t>
      </w:r>
      <w:r w:rsidRPr="00B23278">
        <w:rPr>
          <w:b/>
          <w:iCs/>
          <w:color w:val="333333"/>
          <w:sz w:val="20"/>
        </w:rPr>
        <w:t>One course from the following:</w:t>
      </w:r>
    </w:p>
    <w:p w14:paraId="2875D412" w14:textId="77777777" w:rsidR="00326959" w:rsidRPr="00B23278" w:rsidRDefault="00326959" w:rsidP="00326959">
      <w:pPr>
        <w:shd w:val="clear" w:color="auto" w:fill="FFFFFF"/>
        <w:rPr>
          <w:color w:val="333333"/>
          <w:sz w:val="20"/>
        </w:rPr>
      </w:pPr>
      <w:r w:rsidRPr="00B23278">
        <w:rPr>
          <w:bCs/>
          <w:color w:val="333333"/>
          <w:sz w:val="20"/>
        </w:rPr>
        <w:t>These courses satisfy the requirement for Writing in the Major and Informational Literacy</w:t>
      </w:r>
      <w:r w:rsidR="00A838E9" w:rsidRPr="00B23278">
        <w:rPr>
          <w:bCs/>
          <w:color w:val="333333"/>
          <w:sz w:val="20"/>
        </w:rPr>
        <w:t>.  Course topics will vary by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755"/>
      </w:tblGrid>
      <w:tr w:rsidR="00691874" w:rsidRPr="00B23278" w14:paraId="7E9BF939" w14:textId="77777777" w:rsidTr="00A50056">
        <w:tc>
          <w:tcPr>
            <w:tcW w:w="5755" w:type="dxa"/>
            <w:shd w:val="clear" w:color="auto" w:fill="auto"/>
          </w:tcPr>
          <w:p w14:paraId="4B5573AE" w14:textId="77777777" w:rsidR="00691874" w:rsidRPr="00A50056" w:rsidRDefault="00691874" w:rsidP="00A50056">
            <w:pPr>
              <w:shd w:val="clear" w:color="auto" w:fill="FFFFFF"/>
              <w:rPr>
                <w:color w:val="333333"/>
                <w:sz w:val="20"/>
              </w:rPr>
            </w:pPr>
            <w:r w:rsidRPr="00A50056">
              <w:rPr>
                <w:color w:val="333333"/>
                <w:sz w:val="20"/>
              </w:rPr>
              <w:t>4101W – Advanced Study: Brit</w:t>
            </w:r>
            <w:r w:rsidR="00FF11C5" w:rsidRPr="00A50056">
              <w:rPr>
                <w:color w:val="333333"/>
                <w:sz w:val="20"/>
              </w:rPr>
              <w:t>ish</w:t>
            </w:r>
            <w:r w:rsidRPr="00A50056">
              <w:rPr>
                <w:color w:val="333333"/>
                <w:sz w:val="20"/>
              </w:rPr>
              <w:t xml:space="preserve"> Literature</w:t>
            </w:r>
          </w:p>
          <w:p w14:paraId="2843BC72" w14:textId="77777777" w:rsidR="00691874" w:rsidRPr="00A50056" w:rsidRDefault="00691874" w:rsidP="00A50056">
            <w:pPr>
              <w:shd w:val="clear" w:color="auto" w:fill="FFFFFF"/>
              <w:rPr>
                <w:color w:val="333333"/>
                <w:sz w:val="20"/>
              </w:rPr>
            </w:pPr>
            <w:r w:rsidRPr="00A50056">
              <w:rPr>
                <w:color w:val="333333"/>
                <w:sz w:val="20"/>
              </w:rPr>
              <w:t>4201W – Advanced Study: American Literature</w:t>
            </w:r>
          </w:p>
          <w:p w14:paraId="49A119E9" w14:textId="77777777" w:rsidR="00691874" w:rsidRPr="00A50056" w:rsidRDefault="00691874" w:rsidP="00A50056">
            <w:pPr>
              <w:shd w:val="clear" w:color="auto" w:fill="FFFFFF"/>
              <w:rPr>
                <w:color w:val="333333"/>
                <w:sz w:val="20"/>
              </w:rPr>
            </w:pPr>
            <w:r w:rsidRPr="00A50056">
              <w:rPr>
                <w:color w:val="333333"/>
                <w:sz w:val="20"/>
              </w:rPr>
              <w:t>4203W –Advanced Study: Ethnic Literature</w:t>
            </w:r>
          </w:p>
          <w:p w14:paraId="446BD7D6" w14:textId="77777777" w:rsidR="00691874" w:rsidRPr="00A50056" w:rsidRDefault="00691874" w:rsidP="00A50056">
            <w:pPr>
              <w:shd w:val="clear" w:color="auto" w:fill="FFFFFF"/>
              <w:rPr>
                <w:color w:val="333333"/>
                <w:sz w:val="20"/>
              </w:rPr>
            </w:pPr>
            <w:r w:rsidRPr="00A50056">
              <w:rPr>
                <w:color w:val="333333"/>
                <w:sz w:val="20"/>
              </w:rPr>
              <w:t>4301W – Advanced Study: Anglophone Literature</w:t>
            </w:r>
          </w:p>
          <w:p w14:paraId="7843FE90" w14:textId="77777777" w:rsidR="00691874" w:rsidRPr="00A50056" w:rsidRDefault="00691874" w:rsidP="00A50056">
            <w:pPr>
              <w:shd w:val="clear" w:color="auto" w:fill="FFFFFF"/>
              <w:rPr>
                <w:color w:val="333333"/>
                <w:sz w:val="20"/>
              </w:rPr>
            </w:pPr>
            <w:r w:rsidRPr="00A50056">
              <w:rPr>
                <w:color w:val="333333"/>
                <w:sz w:val="20"/>
              </w:rPr>
              <w:t>4302W – Advanced Study: Literature of Australia, Canada, Ireland, and New Zealand</w:t>
            </w:r>
          </w:p>
          <w:p w14:paraId="6389C1A3" w14:textId="77777777" w:rsidR="00AC58BF" w:rsidRPr="00A50056" w:rsidRDefault="00691874" w:rsidP="00A50056">
            <w:pPr>
              <w:shd w:val="clear" w:color="auto" w:fill="FFFFFF"/>
              <w:rPr>
                <w:color w:val="333333"/>
                <w:sz w:val="20"/>
              </w:rPr>
            </w:pPr>
            <w:r w:rsidRPr="00A50056">
              <w:rPr>
                <w:color w:val="333333"/>
                <w:sz w:val="20"/>
              </w:rPr>
              <w:t>4401W – Advanced Study: Poetry</w:t>
            </w:r>
          </w:p>
          <w:p w14:paraId="36D676A3" w14:textId="77777777" w:rsidR="00691874" w:rsidRPr="00A50056" w:rsidRDefault="00691874" w:rsidP="00A50056">
            <w:pPr>
              <w:shd w:val="clear" w:color="auto" w:fill="FFFFFF"/>
              <w:rPr>
                <w:color w:val="333333"/>
                <w:sz w:val="20"/>
              </w:rPr>
            </w:pPr>
            <w:r w:rsidRPr="00A50056">
              <w:rPr>
                <w:color w:val="333333"/>
                <w:sz w:val="20"/>
              </w:rPr>
              <w:t>4405W – Advanced Study: Drama</w:t>
            </w:r>
          </w:p>
          <w:p w14:paraId="5C921EAF" w14:textId="77777777" w:rsidR="00691874" w:rsidRPr="00A50056" w:rsidRDefault="00691874" w:rsidP="00A50056">
            <w:pPr>
              <w:shd w:val="clear" w:color="auto" w:fill="FFFFFF"/>
              <w:rPr>
                <w:color w:val="333333"/>
                <w:sz w:val="20"/>
              </w:rPr>
            </w:pPr>
            <w:r w:rsidRPr="00A50056">
              <w:rPr>
                <w:color w:val="333333"/>
                <w:sz w:val="20"/>
              </w:rPr>
              <w:t>4407W – Advanced Study: Prose</w:t>
            </w:r>
          </w:p>
          <w:p w14:paraId="6CB006C0" w14:textId="77777777" w:rsidR="00691874" w:rsidRPr="00A50056" w:rsidRDefault="00691874" w:rsidP="00A50056">
            <w:pPr>
              <w:shd w:val="clear" w:color="auto" w:fill="FFFFFF"/>
              <w:rPr>
                <w:color w:val="333333"/>
                <w:sz w:val="20"/>
              </w:rPr>
            </w:pPr>
            <w:r w:rsidRPr="00A50056">
              <w:rPr>
                <w:color w:val="333333"/>
                <w:sz w:val="20"/>
              </w:rPr>
              <w:t xml:space="preserve">4600W – Seminars </w:t>
            </w:r>
            <w:r w:rsidR="00FF11C5" w:rsidRPr="00A50056">
              <w:rPr>
                <w:color w:val="333333"/>
                <w:sz w:val="20"/>
              </w:rPr>
              <w:t>i</w:t>
            </w:r>
            <w:r w:rsidRPr="00A50056">
              <w:rPr>
                <w:color w:val="333333"/>
                <w:sz w:val="20"/>
              </w:rPr>
              <w:t>n Literature</w:t>
            </w:r>
          </w:p>
          <w:p w14:paraId="37FFD229" w14:textId="77777777" w:rsidR="00691874" w:rsidRPr="00A50056" w:rsidRDefault="00691874" w:rsidP="00A50056">
            <w:pPr>
              <w:shd w:val="clear" w:color="auto" w:fill="FFFFFF"/>
              <w:rPr>
                <w:color w:val="333333"/>
                <w:sz w:val="20"/>
              </w:rPr>
            </w:pPr>
            <w:r w:rsidRPr="00A50056">
              <w:rPr>
                <w:color w:val="333333"/>
                <w:sz w:val="20"/>
              </w:rPr>
              <w:t>4601W – Advanced Study: Literary Criticism and Theory</w:t>
            </w:r>
          </w:p>
          <w:p w14:paraId="6C2E43A3" w14:textId="77777777" w:rsidR="00691874" w:rsidRPr="00A50056" w:rsidRDefault="00691874" w:rsidP="00A50056">
            <w:pPr>
              <w:shd w:val="clear" w:color="auto" w:fill="FFFFFF"/>
              <w:rPr>
                <w:color w:val="333333"/>
                <w:sz w:val="20"/>
              </w:rPr>
            </w:pPr>
            <w:r w:rsidRPr="00A50056">
              <w:rPr>
                <w:color w:val="333333"/>
                <w:sz w:val="20"/>
              </w:rPr>
              <w:t>4613W – Advanced Study: Lesbian, Gay, Bisexual, and Transgender Literature</w:t>
            </w:r>
          </w:p>
          <w:p w14:paraId="45E5AEC3" w14:textId="77777777" w:rsidR="00691874" w:rsidRPr="00A50056" w:rsidRDefault="00691874" w:rsidP="00A50056">
            <w:pPr>
              <w:shd w:val="clear" w:color="auto" w:fill="FFFFFF"/>
              <w:rPr>
                <w:color w:val="333333"/>
                <w:sz w:val="20"/>
              </w:rPr>
            </w:pPr>
            <w:r w:rsidRPr="00A50056">
              <w:rPr>
                <w:bCs/>
                <w:color w:val="333333"/>
                <w:sz w:val="20"/>
              </w:rPr>
              <w:t>4965W – Advanced Studies in Early Literature in English*</w:t>
            </w:r>
          </w:p>
        </w:tc>
        <w:tc>
          <w:tcPr>
            <w:tcW w:w="5755" w:type="dxa"/>
            <w:shd w:val="clear" w:color="auto" w:fill="auto"/>
          </w:tcPr>
          <w:p w14:paraId="176E5412" w14:textId="77777777" w:rsidR="00691874" w:rsidRPr="00A50056" w:rsidRDefault="00691874" w:rsidP="00326959">
            <w:pPr>
              <w:rPr>
                <w:color w:val="333333"/>
                <w:sz w:val="20"/>
              </w:rPr>
            </w:pPr>
          </w:p>
        </w:tc>
      </w:tr>
    </w:tbl>
    <w:p w14:paraId="40B4F2DF" w14:textId="77777777" w:rsidR="00326959" w:rsidRPr="00B23278" w:rsidRDefault="00326959" w:rsidP="00326959">
      <w:pPr>
        <w:shd w:val="clear" w:color="auto" w:fill="FFFFFF"/>
        <w:rPr>
          <w:color w:val="333333"/>
          <w:sz w:val="20"/>
        </w:rPr>
      </w:pPr>
      <w:r w:rsidRPr="00B23278">
        <w:rPr>
          <w:color w:val="333333"/>
          <w:sz w:val="20"/>
        </w:rPr>
        <w:t> </w:t>
      </w:r>
    </w:p>
    <w:p w14:paraId="78D635E4" w14:textId="77777777" w:rsidR="00691874" w:rsidRPr="00B23278" w:rsidRDefault="00326959" w:rsidP="00326959">
      <w:pPr>
        <w:shd w:val="clear" w:color="auto" w:fill="FFFFFF"/>
        <w:rPr>
          <w:color w:val="333333"/>
          <w:sz w:val="20"/>
        </w:rPr>
      </w:pPr>
      <w:r w:rsidRPr="00B23278">
        <w:rPr>
          <w:color w:val="333333"/>
          <w:sz w:val="20"/>
        </w:rPr>
        <w:t>F. Elective Courses (</w:t>
      </w:r>
      <w:r w:rsidRPr="00B23278">
        <w:rPr>
          <w:b/>
          <w:bCs/>
          <w:color w:val="333333"/>
          <w:sz w:val="20"/>
        </w:rPr>
        <w:t>9 credits</w:t>
      </w:r>
      <w:r w:rsidRPr="00B23278">
        <w:rPr>
          <w:color w:val="333333"/>
          <w:sz w:val="20"/>
        </w:rPr>
        <w:t>) –In addition to courses used to satisfy requirements A-E above, nine credits must be chosen from English courses numbered 2000 or above. </w:t>
      </w:r>
      <w:r w:rsidRPr="00B23278">
        <w:rPr>
          <w:b/>
          <w:bCs/>
          <w:color w:val="333333"/>
          <w:sz w:val="20"/>
        </w:rPr>
        <w:t>Course numbers used to satisfy requirements A-E may be used toward satisfaction of requirement F only when they designate a second or third section of a course repeated for credit with a change of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755"/>
      </w:tblGrid>
      <w:tr w:rsidR="00691874" w:rsidRPr="00B23278" w14:paraId="12A9E8EC" w14:textId="77777777" w:rsidTr="00A50056">
        <w:tc>
          <w:tcPr>
            <w:tcW w:w="5755" w:type="dxa"/>
            <w:shd w:val="clear" w:color="auto" w:fill="auto"/>
          </w:tcPr>
          <w:p w14:paraId="4CDE66B6" w14:textId="77777777" w:rsidR="00691874" w:rsidRPr="00A50056" w:rsidRDefault="00691874" w:rsidP="00326959">
            <w:pPr>
              <w:rPr>
                <w:color w:val="333333"/>
                <w:sz w:val="20"/>
              </w:rPr>
            </w:pPr>
            <w:r w:rsidRPr="00A50056">
              <w:rPr>
                <w:color w:val="333333"/>
                <w:sz w:val="20"/>
              </w:rPr>
              <w:t>1.</w:t>
            </w:r>
          </w:p>
        </w:tc>
        <w:tc>
          <w:tcPr>
            <w:tcW w:w="5755" w:type="dxa"/>
            <w:shd w:val="clear" w:color="auto" w:fill="auto"/>
          </w:tcPr>
          <w:p w14:paraId="0B1729C4" w14:textId="77777777" w:rsidR="00691874" w:rsidRPr="00A50056" w:rsidRDefault="00691874" w:rsidP="00326959">
            <w:pPr>
              <w:rPr>
                <w:color w:val="333333"/>
                <w:sz w:val="20"/>
              </w:rPr>
            </w:pPr>
          </w:p>
        </w:tc>
      </w:tr>
      <w:tr w:rsidR="00691874" w:rsidRPr="00B23278" w14:paraId="3FAF4A0E" w14:textId="77777777" w:rsidTr="00A50056">
        <w:tc>
          <w:tcPr>
            <w:tcW w:w="5755" w:type="dxa"/>
            <w:shd w:val="clear" w:color="auto" w:fill="auto"/>
          </w:tcPr>
          <w:p w14:paraId="1B59595D" w14:textId="77777777" w:rsidR="00691874" w:rsidRPr="00A50056" w:rsidRDefault="00691874" w:rsidP="00326959">
            <w:pPr>
              <w:rPr>
                <w:color w:val="333333"/>
                <w:sz w:val="20"/>
              </w:rPr>
            </w:pPr>
            <w:r w:rsidRPr="00A50056">
              <w:rPr>
                <w:color w:val="333333"/>
                <w:sz w:val="20"/>
              </w:rPr>
              <w:t>2.</w:t>
            </w:r>
          </w:p>
        </w:tc>
        <w:tc>
          <w:tcPr>
            <w:tcW w:w="5755" w:type="dxa"/>
            <w:shd w:val="clear" w:color="auto" w:fill="auto"/>
          </w:tcPr>
          <w:p w14:paraId="4DC5FE08" w14:textId="77777777" w:rsidR="00691874" w:rsidRPr="00A50056" w:rsidRDefault="00691874" w:rsidP="00326959">
            <w:pPr>
              <w:rPr>
                <w:color w:val="333333"/>
                <w:sz w:val="20"/>
              </w:rPr>
            </w:pPr>
          </w:p>
        </w:tc>
      </w:tr>
      <w:tr w:rsidR="00691874" w:rsidRPr="00B23278" w14:paraId="3617B9D0" w14:textId="77777777" w:rsidTr="00A50056">
        <w:tc>
          <w:tcPr>
            <w:tcW w:w="5755" w:type="dxa"/>
            <w:shd w:val="clear" w:color="auto" w:fill="auto"/>
          </w:tcPr>
          <w:p w14:paraId="42B8CA0F" w14:textId="77777777" w:rsidR="00691874" w:rsidRPr="00A50056" w:rsidRDefault="00691874" w:rsidP="00326959">
            <w:pPr>
              <w:rPr>
                <w:color w:val="333333"/>
                <w:sz w:val="20"/>
              </w:rPr>
            </w:pPr>
            <w:r w:rsidRPr="00A50056">
              <w:rPr>
                <w:color w:val="333333"/>
                <w:sz w:val="20"/>
              </w:rPr>
              <w:t>3.</w:t>
            </w:r>
          </w:p>
        </w:tc>
        <w:tc>
          <w:tcPr>
            <w:tcW w:w="5755" w:type="dxa"/>
            <w:shd w:val="clear" w:color="auto" w:fill="auto"/>
          </w:tcPr>
          <w:p w14:paraId="462C8C86" w14:textId="77777777" w:rsidR="00691874" w:rsidRPr="00A50056" w:rsidRDefault="00691874" w:rsidP="00326959">
            <w:pPr>
              <w:rPr>
                <w:color w:val="333333"/>
                <w:sz w:val="20"/>
              </w:rPr>
            </w:pPr>
          </w:p>
        </w:tc>
      </w:tr>
    </w:tbl>
    <w:p w14:paraId="47401ED4" w14:textId="77777777" w:rsidR="00326959" w:rsidRPr="00B23278" w:rsidRDefault="00326959" w:rsidP="00B23278">
      <w:pPr>
        <w:shd w:val="clear" w:color="auto" w:fill="FFFFFF"/>
        <w:rPr>
          <w:color w:val="333333"/>
          <w:sz w:val="20"/>
        </w:rPr>
      </w:pPr>
    </w:p>
    <w:p w14:paraId="01EB82B0" w14:textId="77777777" w:rsidR="00B23278" w:rsidRPr="00B23278" w:rsidRDefault="00B23278" w:rsidP="00B23278">
      <w:pPr>
        <w:shd w:val="clear" w:color="auto" w:fill="FFFFFF"/>
        <w:rPr>
          <w:color w:val="333333"/>
          <w:sz w:val="20"/>
        </w:rPr>
      </w:pPr>
      <w:r w:rsidRPr="00B23278">
        <w:rPr>
          <w:b/>
          <w:sz w:val="20"/>
        </w:rPr>
        <w:t>G.  Honors Thesis (3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5755"/>
      </w:tblGrid>
      <w:tr w:rsidR="00B23278" w:rsidRPr="00B23278" w14:paraId="4829F516" w14:textId="77777777" w:rsidTr="00A50056">
        <w:tc>
          <w:tcPr>
            <w:tcW w:w="5755" w:type="dxa"/>
            <w:shd w:val="clear" w:color="auto" w:fill="auto"/>
          </w:tcPr>
          <w:p w14:paraId="43013AFB" w14:textId="77777777" w:rsidR="00B23278" w:rsidRPr="00A50056" w:rsidRDefault="00B23278" w:rsidP="00B23278">
            <w:pPr>
              <w:pStyle w:val="Heading3"/>
              <w:rPr>
                <w:b w:val="0"/>
                <w:sz w:val="20"/>
                <w:szCs w:val="20"/>
              </w:rPr>
            </w:pPr>
            <w:r w:rsidRPr="00A50056">
              <w:rPr>
                <w:b w:val="0"/>
                <w:sz w:val="20"/>
                <w:szCs w:val="20"/>
              </w:rPr>
              <w:t>ENGL 4897 - Honors VIII: Honors Thesis</w:t>
            </w:r>
          </w:p>
          <w:p w14:paraId="21408D00" w14:textId="77777777" w:rsidR="00B23278" w:rsidRPr="00A50056" w:rsidRDefault="00B23278" w:rsidP="00B23278">
            <w:pPr>
              <w:pStyle w:val="Heading3"/>
              <w:rPr>
                <w:b w:val="0"/>
                <w:sz w:val="20"/>
                <w:szCs w:val="20"/>
              </w:rPr>
            </w:pPr>
          </w:p>
        </w:tc>
        <w:tc>
          <w:tcPr>
            <w:tcW w:w="5755" w:type="dxa"/>
            <w:shd w:val="clear" w:color="auto" w:fill="auto"/>
          </w:tcPr>
          <w:p w14:paraId="446DED00" w14:textId="77777777" w:rsidR="00B23278" w:rsidRPr="00A50056" w:rsidRDefault="00B23278" w:rsidP="00B23278">
            <w:pPr>
              <w:rPr>
                <w:color w:val="333333"/>
                <w:sz w:val="20"/>
              </w:rPr>
            </w:pPr>
            <w:r w:rsidRPr="00A50056">
              <w:rPr>
                <w:sz w:val="20"/>
              </w:rPr>
              <w:t>Most Honors students will complete ENGL 3699- Independent Study</w:t>
            </w:r>
            <w:r w:rsidR="0062420C">
              <w:rPr>
                <w:sz w:val="20"/>
              </w:rPr>
              <w:t xml:space="preserve"> with Honors Conversion</w:t>
            </w:r>
            <w:r w:rsidRPr="00A50056">
              <w:rPr>
                <w:sz w:val="20"/>
              </w:rPr>
              <w:t>, followed by ENGL 4897. Both of these courses will apply toward the Elective Courses category of the major</w:t>
            </w:r>
            <w:r w:rsidRPr="00A50056">
              <w:rPr>
                <w:b/>
                <w:sz w:val="20"/>
              </w:rPr>
              <w:t>.</w:t>
            </w:r>
          </w:p>
        </w:tc>
      </w:tr>
    </w:tbl>
    <w:p w14:paraId="0CAC2FE7" w14:textId="77777777" w:rsidR="00B23278" w:rsidRPr="00B23278" w:rsidRDefault="00B23278" w:rsidP="00326959">
      <w:pPr>
        <w:shd w:val="clear" w:color="auto" w:fill="FFFFFF"/>
        <w:rPr>
          <w:color w:val="333333"/>
          <w:sz w:val="20"/>
        </w:rPr>
      </w:pPr>
    </w:p>
    <w:p w14:paraId="44B65B67" w14:textId="77777777" w:rsidR="00217793" w:rsidRPr="00B23278" w:rsidRDefault="00326959" w:rsidP="00326959">
      <w:pPr>
        <w:shd w:val="clear" w:color="auto" w:fill="FFFFFF"/>
        <w:rPr>
          <w:b/>
          <w:color w:val="333333"/>
          <w:sz w:val="20"/>
        </w:rPr>
      </w:pPr>
      <w:r w:rsidRPr="00B23278">
        <w:rPr>
          <w:b/>
          <w:color w:val="333333"/>
          <w:sz w:val="20"/>
        </w:rPr>
        <w:t>Distribution Requirement:</w:t>
      </w:r>
      <w:r w:rsidR="00217793" w:rsidRPr="00B23278">
        <w:rPr>
          <w:b/>
          <w:color w:val="333333"/>
          <w:sz w:val="20"/>
        </w:rPr>
        <w:t xml:space="preserve"> </w:t>
      </w:r>
    </w:p>
    <w:p w14:paraId="22DD57E2" w14:textId="68D73E75" w:rsidR="00326959" w:rsidRPr="00B23278" w:rsidRDefault="00326959" w:rsidP="00326959">
      <w:pPr>
        <w:numPr>
          <w:ilvl w:val="0"/>
          <w:numId w:val="3"/>
        </w:numPr>
        <w:shd w:val="clear" w:color="auto" w:fill="FFFFFF"/>
        <w:rPr>
          <w:color w:val="333333"/>
          <w:sz w:val="20"/>
        </w:rPr>
      </w:pPr>
      <w:r w:rsidRPr="00B23278">
        <w:rPr>
          <w:b/>
          <w:color w:val="333333"/>
          <w:sz w:val="20"/>
        </w:rPr>
        <w:t>At least two courses must concern literature written before 1800</w:t>
      </w:r>
      <w:r w:rsidRPr="00B23278">
        <w:rPr>
          <w:color w:val="333333"/>
          <w:sz w:val="20"/>
        </w:rPr>
        <w:t>. Courses applied toward categories B-F may also apply toward this requirement. </w:t>
      </w:r>
      <w:r w:rsidRPr="00B23278">
        <w:rPr>
          <w:bCs/>
          <w:color w:val="333333"/>
          <w:sz w:val="20"/>
        </w:rPr>
        <w:t xml:space="preserve">Courses satisfying this requirement are: 2100, </w:t>
      </w:r>
      <w:r w:rsidR="00005F0F">
        <w:rPr>
          <w:bCs/>
          <w:color w:val="333333"/>
          <w:sz w:val="20"/>
        </w:rPr>
        <w:t xml:space="preserve">2107, </w:t>
      </w:r>
      <w:r w:rsidRPr="00B23278">
        <w:rPr>
          <w:bCs/>
          <w:color w:val="333333"/>
          <w:sz w:val="20"/>
        </w:rPr>
        <w:t>2200, 3111, 3113, 3115, 3301, 3303, 3501, 3503, 3505, 3507, 3652, 4965W.</w:t>
      </w:r>
      <w:r w:rsidR="002E319E" w:rsidRPr="00B23278">
        <w:rPr>
          <w:bCs/>
          <w:color w:val="333333"/>
          <w:sz w:val="20"/>
        </w:rPr>
        <w:t xml:space="preserve"> </w:t>
      </w:r>
      <w:r w:rsidR="002E319E" w:rsidRPr="00B23278">
        <w:rPr>
          <w:b/>
          <w:bCs/>
          <w:color w:val="333333"/>
          <w:sz w:val="20"/>
        </w:rPr>
        <w:t xml:space="preserve">List completed courses here: </w:t>
      </w:r>
      <w:r w:rsidR="002E319E" w:rsidRPr="00B23278">
        <w:rPr>
          <w:bCs/>
          <w:color w:val="333333"/>
          <w:sz w:val="20"/>
        </w:rPr>
        <w:t xml:space="preserve"> </w:t>
      </w:r>
    </w:p>
    <w:p w14:paraId="20814E4C" w14:textId="77777777" w:rsidR="00141822" w:rsidRPr="00B23278" w:rsidRDefault="00141822" w:rsidP="00217793">
      <w:pPr>
        <w:shd w:val="clear" w:color="auto" w:fill="FFFFFF"/>
        <w:rPr>
          <w:color w:val="333333"/>
          <w:sz w:val="20"/>
        </w:rPr>
      </w:pPr>
    </w:p>
    <w:p w14:paraId="1BA5813E" w14:textId="77777777" w:rsidR="007E7E50" w:rsidRPr="00B23278" w:rsidRDefault="00005F0F" w:rsidP="00326959">
      <w:pPr>
        <w:widowControl w:val="0"/>
        <w:rPr>
          <w:sz w:val="20"/>
        </w:rPr>
      </w:pPr>
      <w:r>
        <w:rPr>
          <w:sz w:val="20"/>
        </w:rPr>
        <w:pict w14:anchorId="6D50F0D9">
          <v:shape id="_x0000_i1026" type="#_x0000_t75" style="width:583.2pt;height:7pt" o:hrpct="0" o:hralign="center" o:hr="t">
            <v:imagedata r:id="rId10" o:title="j0115855"/>
          </v:shape>
        </w:pict>
      </w:r>
    </w:p>
    <w:p w14:paraId="375BF3E0" w14:textId="77777777" w:rsidR="00EF2220" w:rsidRPr="00B23278" w:rsidRDefault="00EF2220" w:rsidP="00326959">
      <w:pPr>
        <w:widowControl w:val="0"/>
        <w:jc w:val="center"/>
        <w:rPr>
          <w:b/>
          <w:sz w:val="20"/>
        </w:rPr>
      </w:pPr>
    </w:p>
    <w:p w14:paraId="5DA7B5BC" w14:textId="77777777" w:rsidR="007E7E50" w:rsidRPr="00B23278" w:rsidRDefault="007E7E50" w:rsidP="00326959">
      <w:pPr>
        <w:widowControl w:val="0"/>
        <w:jc w:val="center"/>
        <w:rPr>
          <w:sz w:val="20"/>
        </w:rPr>
      </w:pPr>
      <w:r w:rsidRPr="00B23278">
        <w:rPr>
          <w:b/>
          <w:sz w:val="20"/>
        </w:rPr>
        <w:t xml:space="preserve">RELATED COURSE REQUIREMENT </w:t>
      </w:r>
    </w:p>
    <w:p w14:paraId="05F3D394" w14:textId="77777777" w:rsidR="007E7E50" w:rsidRPr="00B23278" w:rsidRDefault="007E7E50" w:rsidP="00326959">
      <w:pPr>
        <w:widowControl w:val="0"/>
        <w:jc w:val="both"/>
        <w:rPr>
          <w:b/>
          <w:sz w:val="20"/>
        </w:rPr>
      </w:pPr>
      <w:r w:rsidRPr="00B23278">
        <w:rPr>
          <w:b/>
          <w:sz w:val="20"/>
        </w:rPr>
        <w:t>No fewer than 12 credits in non-English courses numbered 2000 or above, none taken on a pass-fail basis</w:t>
      </w:r>
      <w:r w:rsidR="00D53354" w:rsidRPr="00B23278">
        <w:rPr>
          <w:b/>
          <w:sz w:val="20"/>
        </w:rPr>
        <w:t xml:space="preserve">. </w:t>
      </w:r>
      <w:r w:rsidR="00FC792B" w:rsidRPr="00B23278">
        <w:rPr>
          <w:b/>
          <w:sz w:val="20"/>
        </w:rPr>
        <w:t>A</w:t>
      </w:r>
      <w:r w:rsidR="00D53354" w:rsidRPr="00B23278">
        <w:rPr>
          <w:b/>
          <w:sz w:val="20"/>
        </w:rPr>
        <w:t xml:space="preserve">pproved and restricted courses </w:t>
      </w:r>
      <w:r w:rsidR="00660532" w:rsidRPr="00B23278">
        <w:rPr>
          <w:b/>
          <w:sz w:val="20"/>
        </w:rPr>
        <w:t xml:space="preserve">for this requirement </w:t>
      </w:r>
      <w:r w:rsidR="00D53354" w:rsidRPr="00B23278">
        <w:rPr>
          <w:b/>
          <w:sz w:val="20"/>
        </w:rPr>
        <w:t>can be found at advising.english.uconn.edu under plans of study.</w:t>
      </w:r>
    </w:p>
    <w:p w14:paraId="760885EA" w14:textId="77777777" w:rsidR="00D53354" w:rsidRPr="00B23278" w:rsidRDefault="00D53354" w:rsidP="00326959">
      <w:pPr>
        <w:widowControl w:val="0"/>
        <w:jc w:val="both"/>
        <w:rPr>
          <w:b/>
          <w:sz w:val="20"/>
        </w:rPr>
      </w:pPr>
    </w:p>
    <w:p w14:paraId="40066834" w14:textId="77777777" w:rsidR="007E7E50" w:rsidRPr="00B23278" w:rsidRDefault="007E7E50" w:rsidP="00326959">
      <w:pPr>
        <w:widowControl w:val="0"/>
        <w:jc w:val="center"/>
        <w:rPr>
          <w:b/>
          <w:sz w:val="20"/>
        </w:rPr>
      </w:pPr>
      <w:r w:rsidRPr="00B23278">
        <w:rPr>
          <w:b/>
          <w:sz w:val="20"/>
        </w:rPr>
        <w:t>List Department &amp; Course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693"/>
        <w:gridCol w:w="2873"/>
        <w:gridCol w:w="2783"/>
      </w:tblGrid>
      <w:tr w:rsidR="007E7E50" w:rsidRPr="00B23278" w14:paraId="60FDDEF7" w14:textId="77777777" w:rsidTr="00335400">
        <w:tc>
          <w:tcPr>
            <w:tcW w:w="2970" w:type="dxa"/>
          </w:tcPr>
          <w:p w14:paraId="50D87904" w14:textId="77777777" w:rsidR="007E7E50" w:rsidRPr="00B23278" w:rsidRDefault="007E7E50" w:rsidP="00326959">
            <w:pPr>
              <w:widowControl w:val="0"/>
              <w:rPr>
                <w:sz w:val="20"/>
              </w:rPr>
            </w:pPr>
          </w:p>
          <w:p w14:paraId="1BA77E66" w14:textId="77777777" w:rsidR="007E7E50" w:rsidRPr="00B23278" w:rsidRDefault="007E7E50" w:rsidP="00326959">
            <w:pPr>
              <w:widowControl w:val="0"/>
              <w:rPr>
                <w:sz w:val="20"/>
              </w:rPr>
            </w:pPr>
            <w:r w:rsidRPr="00B23278">
              <w:rPr>
                <w:sz w:val="20"/>
              </w:rPr>
              <w:t>1)</w:t>
            </w:r>
          </w:p>
        </w:tc>
        <w:tc>
          <w:tcPr>
            <w:tcW w:w="2700" w:type="dxa"/>
          </w:tcPr>
          <w:p w14:paraId="03A8D0C5" w14:textId="77777777" w:rsidR="007E7E50" w:rsidRPr="00B23278" w:rsidRDefault="007E7E50" w:rsidP="00326959">
            <w:pPr>
              <w:widowControl w:val="0"/>
              <w:rPr>
                <w:sz w:val="20"/>
              </w:rPr>
            </w:pPr>
          </w:p>
          <w:p w14:paraId="7E5DD481" w14:textId="77777777" w:rsidR="007E7E50" w:rsidRPr="00B23278" w:rsidRDefault="007E7E50" w:rsidP="00326959">
            <w:pPr>
              <w:widowControl w:val="0"/>
              <w:rPr>
                <w:sz w:val="20"/>
              </w:rPr>
            </w:pPr>
            <w:r w:rsidRPr="00B23278">
              <w:rPr>
                <w:sz w:val="20"/>
              </w:rPr>
              <w:t>2)</w:t>
            </w:r>
          </w:p>
        </w:tc>
        <w:tc>
          <w:tcPr>
            <w:tcW w:w="2880" w:type="dxa"/>
          </w:tcPr>
          <w:p w14:paraId="70AE48E1" w14:textId="77777777" w:rsidR="007E7E50" w:rsidRPr="00B23278" w:rsidRDefault="007E7E50" w:rsidP="00326959">
            <w:pPr>
              <w:widowControl w:val="0"/>
              <w:rPr>
                <w:sz w:val="20"/>
              </w:rPr>
            </w:pPr>
          </w:p>
          <w:p w14:paraId="692ECEDB" w14:textId="77777777" w:rsidR="007E7E50" w:rsidRPr="00B23278" w:rsidRDefault="007E7E50" w:rsidP="00326959">
            <w:pPr>
              <w:widowControl w:val="0"/>
              <w:rPr>
                <w:sz w:val="20"/>
              </w:rPr>
            </w:pPr>
            <w:r w:rsidRPr="00B23278">
              <w:rPr>
                <w:sz w:val="20"/>
              </w:rPr>
              <w:t>3)</w:t>
            </w:r>
          </w:p>
        </w:tc>
        <w:tc>
          <w:tcPr>
            <w:tcW w:w="2790" w:type="dxa"/>
          </w:tcPr>
          <w:p w14:paraId="43C28FC9" w14:textId="77777777" w:rsidR="007E7E50" w:rsidRPr="00B23278" w:rsidRDefault="007E7E50" w:rsidP="00326959">
            <w:pPr>
              <w:widowControl w:val="0"/>
              <w:rPr>
                <w:sz w:val="20"/>
              </w:rPr>
            </w:pPr>
          </w:p>
          <w:p w14:paraId="1A12DEE6" w14:textId="77777777" w:rsidR="007E7E50" w:rsidRPr="00B23278" w:rsidRDefault="007E7E50" w:rsidP="00326959">
            <w:pPr>
              <w:widowControl w:val="0"/>
              <w:rPr>
                <w:sz w:val="20"/>
              </w:rPr>
            </w:pPr>
            <w:r w:rsidRPr="00B23278">
              <w:rPr>
                <w:sz w:val="20"/>
              </w:rPr>
              <w:t>4)</w:t>
            </w:r>
          </w:p>
        </w:tc>
      </w:tr>
    </w:tbl>
    <w:p w14:paraId="065F9987" w14:textId="77777777" w:rsidR="007E7E50" w:rsidRPr="00B23278" w:rsidRDefault="007E7E50" w:rsidP="00326959">
      <w:pPr>
        <w:widowControl w:val="0"/>
        <w:rPr>
          <w:sz w:val="20"/>
        </w:rPr>
      </w:pPr>
    </w:p>
    <w:p w14:paraId="1C9183D2" w14:textId="77777777" w:rsidR="007E7E50" w:rsidRPr="00B23278" w:rsidRDefault="00AF0014" w:rsidP="00326959">
      <w:pPr>
        <w:widowControl w:val="0"/>
        <w:jc w:val="center"/>
        <w:rPr>
          <w:b/>
          <w:sz w:val="20"/>
        </w:rPr>
      </w:pPr>
      <w:r w:rsidRPr="00B23278">
        <w:rPr>
          <w:b/>
          <w:sz w:val="20"/>
        </w:rPr>
        <w:t>*** Students m</w:t>
      </w:r>
      <w:r w:rsidR="007E7E50" w:rsidRPr="00B23278">
        <w:rPr>
          <w:b/>
          <w:sz w:val="20"/>
        </w:rPr>
        <w:t xml:space="preserve">ust </w:t>
      </w:r>
      <w:r w:rsidRPr="00B23278">
        <w:rPr>
          <w:b/>
          <w:sz w:val="20"/>
        </w:rPr>
        <w:t xml:space="preserve">complete </w:t>
      </w:r>
      <w:r w:rsidR="00042CDE" w:rsidRPr="00B23278">
        <w:rPr>
          <w:b/>
          <w:sz w:val="20"/>
        </w:rPr>
        <w:t xml:space="preserve">a minimum of </w:t>
      </w:r>
      <w:r w:rsidR="007E7E50" w:rsidRPr="00B23278">
        <w:rPr>
          <w:b/>
          <w:sz w:val="20"/>
        </w:rPr>
        <w:t xml:space="preserve">45 credits </w:t>
      </w:r>
      <w:r w:rsidRPr="00B23278">
        <w:rPr>
          <w:b/>
          <w:sz w:val="20"/>
        </w:rPr>
        <w:t xml:space="preserve">of </w:t>
      </w:r>
      <w:r w:rsidR="007E7E50" w:rsidRPr="00B23278">
        <w:rPr>
          <w:b/>
          <w:sz w:val="20"/>
        </w:rPr>
        <w:t xml:space="preserve">2000 </w:t>
      </w:r>
      <w:r w:rsidRPr="00B23278">
        <w:rPr>
          <w:b/>
          <w:sz w:val="20"/>
        </w:rPr>
        <w:t xml:space="preserve">level </w:t>
      </w:r>
      <w:r w:rsidR="007E7E50" w:rsidRPr="00B23278">
        <w:rPr>
          <w:b/>
          <w:sz w:val="20"/>
        </w:rPr>
        <w:t xml:space="preserve">or above </w:t>
      </w:r>
      <w:r w:rsidRPr="00B23278">
        <w:rPr>
          <w:b/>
          <w:sz w:val="20"/>
        </w:rPr>
        <w:t>coursework</w:t>
      </w:r>
      <w:r w:rsidR="008938F3" w:rsidRPr="00B23278">
        <w:rPr>
          <w:b/>
          <w:sz w:val="20"/>
        </w:rPr>
        <w:t>***</w:t>
      </w:r>
    </w:p>
    <w:p w14:paraId="157AD679" w14:textId="6B456DE5" w:rsidR="00EF2220" w:rsidRPr="00B23278" w:rsidRDefault="00AF0014" w:rsidP="00326959">
      <w:pPr>
        <w:widowControl w:val="0"/>
        <w:jc w:val="center"/>
        <w:rPr>
          <w:b/>
          <w:sz w:val="20"/>
        </w:rPr>
      </w:pPr>
      <w:r w:rsidRPr="00B23278">
        <w:rPr>
          <w:b/>
          <w:sz w:val="20"/>
        </w:rPr>
        <w:t xml:space="preserve">Find </w:t>
      </w:r>
      <w:r w:rsidR="00AC58BF" w:rsidRPr="00B23278">
        <w:rPr>
          <w:b/>
          <w:sz w:val="20"/>
        </w:rPr>
        <w:t>course description</w:t>
      </w:r>
      <w:r w:rsidR="00762F64">
        <w:rPr>
          <w:b/>
          <w:sz w:val="20"/>
        </w:rPr>
        <w:t>s</w:t>
      </w:r>
      <w:r w:rsidR="00AC58BF" w:rsidRPr="00B23278">
        <w:rPr>
          <w:b/>
          <w:sz w:val="20"/>
        </w:rPr>
        <w:t xml:space="preserve"> and more information</w:t>
      </w:r>
      <w:r w:rsidR="0018552C" w:rsidRPr="00B23278">
        <w:rPr>
          <w:b/>
          <w:sz w:val="20"/>
        </w:rPr>
        <w:t xml:space="preserve"> at advising.English.uconn.edu</w:t>
      </w:r>
    </w:p>
    <w:p w14:paraId="2482A8DD" w14:textId="77777777" w:rsidR="002B5825" w:rsidRPr="00B23278" w:rsidRDefault="002B5825" w:rsidP="00326959">
      <w:pPr>
        <w:widowControl w:val="0"/>
        <w:rPr>
          <w:b/>
          <w:sz w:val="20"/>
        </w:rPr>
      </w:pPr>
    </w:p>
    <w:p w14:paraId="4394F602" w14:textId="77777777" w:rsidR="002B5825" w:rsidRDefault="002B5825" w:rsidP="00326959">
      <w:pPr>
        <w:widowControl w:val="0"/>
        <w:rPr>
          <w:b/>
          <w:sz w:val="22"/>
          <w:szCs w:val="22"/>
        </w:rPr>
      </w:pPr>
    </w:p>
    <w:p w14:paraId="44AE8EC2" w14:textId="369568F9" w:rsidR="00335400" w:rsidRPr="00AC58BF" w:rsidRDefault="00005F0F" w:rsidP="00326959">
      <w:pPr>
        <w:widowControl w:val="0"/>
        <w:rPr>
          <w:b/>
          <w:sz w:val="16"/>
          <w:szCs w:val="16"/>
        </w:rPr>
      </w:pPr>
      <w:r>
        <w:rPr>
          <w:b/>
          <w:sz w:val="16"/>
          <w:szCs w:val="16"/>
        </w:rPr>
        <w:t xml:space="preserve">Honors </w:t>
      </w:r>
      <w:bookmarkStart w:id="0" w:name="_GoBack"/>
      <w:bookmarkEnd w:id="0"/>
      <w:r w:rsidR="00141822" w:rsidRPr="00AC58BF">
        <w:rPr>
          <w:b/>
          <w:sz w:val="16"/>
          <w:szCs w:val="16"/>
        </w:rPr>
        <w:t>Plan of Study Catalog Year 2017</w:t>
      </w:r>
      <w:r w:rsidR="00501F77" w:rsidRPr="00AC58BF">
        <w:rPr>
          <w:b/>
          <w:sz w:val="16"/>
          <w:szCs w:val="16"/>
        </w:rPr>
        <w:t xml:space="preserve"> - </w:t>
      </w:r>
      <w:r w:rsidR="00B31C12" w:rsidRPr="00AC58BF">
        <w:rPr>
          <w:b/>
          <w:sz w:val="16"/>
          <w:szCs w:val="16"/>
        </w:rPr>
        <w:t>20</w:t>
      </w:r>
      <w:r w:rsidR="00616557" w:rsidRPr="00AC58BF">
        <w:rPr>
          <w:b/>
          <w:sz w:val="16"/>
          <w:szCs w:val="16"/>
        </w:rPr>
        <w:t>2</w:t>
      </w:r>
      <w:r w:rsidR="00762F64">
        <w:rPr>
          <w:b/>
          <w:sz w:val="16"/>
          <w:szCs w:val="16"/>
        </w:rPr>
        <w:t>0</w:t>
      </w:r>
      <w:r w:rsidR="00141822" w:rsidRPr="00AC58BF">
        <w:rPr>
          <w:b/>
          <w:sz w:val="16"/>
          <w:szCs w:val="16"/>
        </w:rPr>
        <w:t xml:space="preserve"> updated </w:t>
      </w:r>
      <w:r>
        <w:rPr>
          <w:b/>
          <w:sz w:val="16"/>
          <w:szCs w:val="16"/>
        </w:rPr>
        <w:t>5/6/2022</w:t>
      </w:r>
      <w:r w:rsidR="007E7E50" w:rsidRPr="00AC58BF">
        <w:rPr>
          <w:b/>
          <w:sz w:val="16"/>
          <w:szCs w:val="16"/>
        </w:rPr>
        <w:tab/>
      </w:r>
      <w:r w:rsidR="007E7E50" w:rsidRPr="00AC58BF">
        <w:rPr>
          <w:b/>
          <w:sz w:val="16"/>
          <w:szCs w:val="16"/>
        </w:rPr>
        <w:tab/>
      </w:r>
      <w:r w:rsidR="007E7E50" w:rsidRPr="00AC58BF">
        <w:rPr>
          <w:b/>
          <w:sz w:val="16"/>
          <w:szCs w:val="16"/>
        </w:rPr>
        <w:tab/>
      </w:r>
    </w:p>
    <w:sectPr w:rsidR="00335400" w:rsidRPr="00AC58BF" w:rsidSect="00691874">
      <w:pgSz w:w="12240" w:h="15840"/>
      <w:pgMar w:top="360"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8A57" w14:textId="77777777" w:rsidR="00335400" w:rsidRDefault="00335400" w:rsidP="00141822">
      <w:r>
        <w:separator/>
      </w:r>
    </w:p>
  </w:endnote>
  <w:endnote w:type="continuationSeparator" w:id="0">
    <w:p w14:paraId="1823BD51" w14:textId="77777777" w:rsidR="00335400" w:rsidRDefault="00335400" w:rsidP="0014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2A34" w14:textId="77777777" w:rsidR="00335400" w:rsidRDefault="00335400" w:rsidP="00141822">
      <w:r>
        <w:separator/>
      </w:r>
    </w:p>
  </w:footnote>
  <w:footnote w:type="continuationSeparator" w:id="0">
    <w:p w14:paraId="6C819981" w14:textId="77777777" w:rsidR="00335400" w:rsidRDefault="00335400" w:rsidP="00141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8DC"/>
    <w:multiLevelType w:val="hybridMultilevel"/>
    <w:tmpl w:val="66A08DA0"/>
    <w:lvl w:ilvl="0" w:tplc="CC2428D8">
      <w:start w:val="1"/>
      <w:numFmt w:val="decimal"/>
      <w:lvlText w:val="%1)"/>
      <w:lvlJc w:val="left"/>
      <w:pPr>
        <w:ind w:left="5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57D17"/>
    <w:multiLevelType w:val="multilevel"/>
    <w:tmpl w:val="4F8E6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A7E8F"/>
    <w:multiLevelType w:val="hybridMultilevel"/>
    <w:tmpl w:val="82AA44C4"/>
    <w:lvl w:ilvl="0" w:tplc="7664605E">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50"/>
    <w:rsid w:val="00005F0F"/>
    <w:rsid w:val="0002797C"/>
    <w:rsid w:val="00033A91"/>
    <w:rsid w:val="00042CDE"/>
    <w:rsid w:val="0005276A"/>
    <w:rsid w:val="00066A0B"/>
    <w:rsid w:val="00080D14"/>
    <w:rsid w:val="00141822"/>
    <w:rsid w:val="0018552C"/>
    <w:rsid w:val="001B334B"/>
    <w:rsid w:val="001D215F"/>
    <w:rsid w:val="00217793"/>
    <w:rsid w:val="002733C6"/>
    <w:rsid w:val="00276986"/>
    <w:rsid w:val="002B5825"/>
    <w:rsid w:val="002D5FB0"/>
    <w:rsid w:val="002E319E"/>
    <w:rsid w:val="00300B39"/>
    <w:rsid w:val="00326959"/>
    <w:rsid w:val="00335400"/>
    <w:rsid w:val="0034122A"/>
    <w:rsid w:val="00364C3C"/>
    <w:rsid w:val="003A00EE"/>
    <w:rsid w:val="003A5F90"/>
    <w:rsid w:val="003D5A4C"/>
    <w:rsid w:val="003E1553"/>
    <w:rsid w:val="0045547C"/>
    <w:rsid w:val="00461438"/>
    <w:rsid w:val="00465985"/>
    <w:rsid w:val="0046701B"/>
    <w:rsid w:val="00475098"/>
    <w:rsid w:val="00491E90"/>
    <w:rsid w:val="004A1185"/>
    <w:rsid w:val="004A7058"/>
    <w:rsid w:val="00501F77"/>
    <w:rsid w:val="00510542"/>
    <w:rsid w:val="00520053"/>
    <w:rsid w:val="005336A8"/>
    <w:rsid w:val="0058039C"/>
    <w:rsid w:val="005803D4"/>
    <w:rsid w:val="00616557"/>
    <w:rsid w:val="0062420C"/>
    <w:rsid w:val="00651AAE"/>
    <w:rsid w:val="00660532"/>
    <w:rsid w:val="00670B32"/>
    <w:rsid w:val="00674A81"/>
    <w:rsid w:val="00691874"/>
    <w:rsid w:val="006C125E"/>
    <w:rsid w:val="00730F26"/>
    <w:rsid w:val="00762F64"/>
    <w:rsid w:val="007C334E"/>
    <w:rsid w:val="007E7E50"/>
    <w:rsid w:val="008073B4"/>
    <w:rsid w:val="00864F3A"/>
    <w:rsid w:val="00874777"/>
    <w:rsid w:val="00874927"/>
    <w:rsid w:val="008938F3"/>
    <w:rsid w:val="00896CA5"/>
    <w:rsid w:val="0089760C"/>
    <w:rsid w:val="008D791A"/>
    <w:rsid w:val="008E1AEA"/>
    <w:rsid w:val="008F78B3"/>
    <w:rsid w:val="008F7D8B"/>
    <w:rsid w:val="0092434D"/>
    <w:rsid w:val="00933084"/>
    <w:rsid w:val="0095761E"/>
    <w:rsid w:val="009C4689"/>
    <w:rsid w:val="009D04B2"/>
    <w:rsid w:val="009D37D9"/>
    <w:rsid w:val="009F19F4"/>
    <w:rsid w:val="00A50056"/>
    <w:rsid w:val="00A838E9"/>
    <w:rsid w:val="00AC58BF"/>
    <w:rsid w:val="00AF0014"/>
    <w:rsid w:val="00B23278"/>
    <w:rsid w:val="00B31C12"/>
    <w:rsid w:val="00B8695B"/>
    <w:rsid w:val="00BB6DB3"/>
    <w:rsid w:val="00C5383B"/>
    <w:rsid w:val="00CA6419"/>
    <w:rsid w:val="00CB66E3"/>
    <w:rsid w:val="00CF0AB9"/>
    <w:rsid w:val="00D22FB9"/>
    <w:rsid w:val="00D3364A"/>
    <w:rsid w:val="00D53354"/>
    <w:rsid w:val="00D81347"/>
    <w:rsid w:val="00DA7CB4"/>
    <w:rsid w:val="00DC4F98"/>
    <w:rsid w:val="00DD508C"/>
    <w:rsid w:val="00DE6A19"/>
    <w:rsid w:val="00E129A4"/>
    <w:rsid w:val="00E20839"/>
    <w:rsid w:val="00E51BE4"/>
    <w:rsid w:val="00E51C43"/>
    <w:rsid w:val="00E67E8A"/>
    <w:rsid w:val="00E848FB"/>
    <w:rsid w:val="00EC2C63"/>
    <w:rsid w:val="00EE65D9"/>
    <w:rsid w:val="00EF2220"/>
    <w:rsid w:val="00F10389"/>
    <w:rsid w:val="00F30F92"/>
    <w:rsid w:val="00F373D5"/>
    <w:rsid w:val="00F938F7"/>
    <w:rsid w:val="00FA2F73"/>
    <w:rsid w:val="00FC792B"/>
    <w:rsid w:val="00FE77D1"/>
    <w:rsid w:val="00FF11C5"/>
    <w:rsid w:val="00FF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3C2161"/>
  <w15:chartTrackingRefBased/>
  <w15:docId w15:val="{1D10EFE1-BCD6-4C78-B980-06B44472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50"/>
    <w:rPr>
      <w:rFonts w:eastAsia="Times New Roman"/>
      <w:sz w:val="24"/>
    </w:rPr>
  </w:style>
  <w:style w:type="paragraph" w:styleId="Heading3">
    <w:name w:val="heading 3"/>
    <w:basedOn w:val="Normal"/>
    <w:link w:val="Heading3Char"/>
    <w:uiPriority w:val="9"/>
    <w:qFormat/>
    <w:rsid w:val="00B232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014"/>
    <w:rPr>
      <w:rFonts w:ascii="Segoe UI" w:hAnsi="Segoe UI" w:cs="Segoe UI"/>
      <w:sz w:val="18"/>
      <w:szCs w:val="18"/>
    </w:rPr>
  </w:style>
  <w:style w:type="character" w:customStyle="1" w:styleId="BalloonTextChar">
    <w:name w:val="Balloon Text Char"/>
    <w:link w:val="BalloonText"/>
    <w:uiPriority w:val="99"/>
    <w:semiHidden/>
    <w:rsid w:val="00AF0014"/>
    <w:rPr>
      <w:rFonts w:ascii="Segoe UI" w:eastAsia="Times New Roman" w:hAnsi="Segoe UI" w:cs="Segoe UI"/>
      <w:sz w:val="18"/>
      <w:szCs w:val="18"/>
    </w:rPr>
  </w:style>
  <w:style w:type="paragraph" w:styleId="Header">
    <w:name w:val="header"/>
    <w:basedOn w:val="Normal"/>
    <w:link w:val="HeaderChar"/>
    <w:uiPriority w:val="99"/>
    <w:unhideWhenUsed/>
    <w:rsid w:val="00141822"/>
    <w:pPr>
      <w:tabs>
        <w:tab w:val="center" w:pos="4680"/>
        <w:tab w:val="right" w:pos="9360"/>
      </w:tabs>
    </w:pPr>
  </w:style>
  <w:style w:type="character" w:customStyle="1" w:styleId="HeaderChar">
    <w:name w:val="Header Char"/>
    <w:link w:val="Header"/>
    <w:uiPriority w:val="99"/>
    <w:rsid w:val="00141822"/>
    <w:rPr>
      <w:rFonts w:eastAsia="Times New Roman" w:cs="Times New Roman"/>
      <w:szCs w:val="20"/>
    </w:rPr>
  </w:style>
  <w:style w:type="paragraph" w:styleId="Footer">
    <w:name w:val="footer"/>
    <w:basedOn w:val="Normal"/>
    <w:link w:val="FooterChar"/>
    <w:uiPriority w:val="99"/>
    <w:unhideWhenUsed/>
    <w:rsid w:val="00141822"/>
    <w:pPr>
      <w:tabs>
        <w:tab w:val="center" w:pos="4680"/>
        <w:tab w:val="right" w:pos="9360"/>
      </w:tabs>
    </w:pPr>
  </w:style>
  <w:style w:type="character" w:customStyle="1" w:styleId="FooterChar">
    <w:name w:val="Footer Char"/>
    <w:link w:val="Footer"/>
    <w:uiPriority w:val="99"/>
    <w:rsid w:val="00141822"/>
    <w:rPr>
      <w:rFonts w:eastAsia="Times New Roman" w:cs="Times New Roman"/>
      <w:szCs w:val="20"/>
    </w:rPr>
  </w:style>
  <w:style w:type="paragraph" w:styleId="ListParagraph">
    <w:name w:val="List Paragraph"/>
    <w:basedOn w:val="Normal"/>
    <w:uiPriority w:val="34"/>
    <w:qFormat/>
    <w:rsid w:val="00217793"/>
    <w:pPr>
      <w:ind w:left="720"/>
      <w:contextualSpacing/>
    </w:pPr>
  </w:style>
  <w:style w:type="table" w:styleId="TableGrid">
    <w:name w:val="Table Grid"/>
    <w:basedOn w:val="TableNormal"/>
    <w:uiPriority w:val="39"/>
    <w:rsid w:val="0069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23278"/>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6713">
      <w:bodyDiv w:val="1"/>
      <w:marLeft w:val="0"/>
      <w:marRight w:val="0"/>
      <w:marTop w:val="0"/>
      <w:marBottom w:val="0"/>
      <w:divBdr>
        <w:top w:val="none" w:sz="0" w:space="0" w:color="auto"/>
        <w:left w:val="none" w:sz="0" w:space="0" w:color="auto"/>
        <w:bottom w:val="none" w:sz="0" w:space="0" w:color="auto"/>
        <w:right w:val="none" w:sz="0" w:space="0" w:color="auto"/>
      </w:divBdr>
    </w:div>
    <w:div w:id="884289832">
      <w:bodyDiv w:val="1"/>
      <w:marLeft w:val="0"/>
      <w:marRight w:val="0"/>
      <w:marTop w:val="0"/>
      <w:marBottom w:val="0"/>
      <w:divBdr>
        <w:top w:val="none" w:sz="0" w:space="0" w:color="auto"/>
        <w:left w:val="none" w:sz="0" w:space="0" w:color="auto"/>
        <w:bottom w:val="none" w:sz="0" w:space="0" w:color="auto"/>
        <w:right w:val="none" w:sz="0" w:space="0" w:color="auto"/>
      </w:divBdr>
      <w:divsChild>
        <w:div w:id="273101846">
          <w:marLeft w:val="0"/>
          <w:marRight w:val="0"/>
          <w:marTop w:val="0"/>
          <w:marBottom w:val="0"/>
          <w:divBdr>
            <w:top w:val="none" w:sz="0" w:space="0" w:color="auto"/>
            <w:left w:val="none" w:sz="0" w:space="0" w:color="auto"/>
            <w:bottom w:val="none" w:sz="0" w:space="0" w:color="auto"/>
            <w:right w:val="none" w:sz="0" w:space="0" w:color="auto"/>
          </w:divBdr>
        </w:div>
        <w:div w:id="1289124426">
          <w:marLeft w:val="0"/>
          <w:marRight w:val="0"/>
          <w:marTop w:val="0"/>
          <w:marBottom w:val="0"/>
          <w:divBdr>
            <w:top w:val="none" w:sz="0" w:space="0" w:color="auto"/>
            <w:left w:val="none" w:sz="0" w:space="0" w:color="auto"/>
            <w:bottom w:val="none" w:sz="0" w:space="0" w:color="auto"/>
            <w:right w:val="none" w:sz="0" w:space="0" w:color="auto"/>
          </w:divBdr>
        </w:div>
      </w:divsChild>
    </w:div>
    <w:div w:id="899101259">
      <w:bodyDiv w:val="1"/>
      <w:marLeft w:val="0"/>
      <w:marRight w:val="0"/>
      <w:marTop w:val="0"/>
      <w:marBottom w:val="0"/>
      <w:divBdr>
        <w:top w:val="none" w:sz="0" w:space="0" w:color="auto"/>
        <w:left w:val="none" w:sz="0" w:space="0" w:color="auto"/>
        <w:bottom w:val="none" w:sz="0" w:space="0" w:color="auto"/>
        <w:right w:val="none" w:sz="0" w:space="0" w:color="auto"/>
      </w:divBdr>
    </w:div>
    <w:div w:id="924653099">
      <w:bodyDiv w:val="1"/>
      <w:marLeft w:val="0"/>
      <w:marRight w:val="0"/>
      <w:marTop w:val="0"/>
      <w:marBottom w:val="0"/>
      <w:divBdr>
        <w:top w:val="none" w:sz="0" w:space="0" w:color="auto"/>
        <w:left w:val="none" w:sz="0" w:space="0" w:color="auto"/>
        <w:bottom w:val="none" w:sz="0" w:space="0" w:color="auto"/>
        <w:right w:val="none" w:sz="0" w:space="0" w:color="auto"/>
      </w:divBdr>
    </w:div>
    <w:div w:id="12314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35f97e12-6130-41e0-9f0a-ee76e961ac50" xsi:nil="true"/>
    <Teachers xmlns="35f97e12-6130-41e0-9f0a-ee76e961ac50">
      <UserInfo>
        <DisplayName/>
        <AccountId xsi:nil="true"/>
        <AccountType/>
      </UserInfo>
    </Teachers>
    <Student_Groups xmlns="35f97e12-6130-41e0-9f0a-ee76e961ac50">
      <UserInfo>
        <DisplayName/>
        <AccountId xsi:nil="true"/>
        <AccountType/>
      </UserInfo>
    </Student_Groups>
    <Invited_Students xmlns="35f97e12-6130-41e0-9f0a-ee76e961ac50" xsi:nil="true"/>
    <Owner xmlns="35f97e12-6130-41e0-9f0a-ee76e961ac50">
      <UserInfo>
        <DisplayName/>
        <AccountId xsi:nil="true"/>
        <AccountType/>
      </UserInfo>
    </Owner>
    <DefaultSectionNames xmlns="35f97e12-6130-41e0-9f0a-ee76e961ac50" xsi:nil="true"/>
    <NotebookType xmlns="35f97e12-6130-41e0-9f0a-ee76e961ac50" xsi:nil="true"/>
    <Invited_Teachers xmlns="35f97e12-6130-41e0-9f0a-ee76e961ac50" xsi:nil="true"/>
    <FolderType xmlns="35f97e12-6130-41e0-9f0a-ee76e961ac50" xsi:nil="true"/>
    <Students xmlns="35f97e12-6130-41e0-9f0a-ee76e961ac50">
      <UserInfo>
        <DisplayName/>
        <AccountId xsi:nil="true"/>
        <AccountType/>
      </UserInfo>
    </Students>
    <AppVersion xmlns="35f97e12-6130-41e0-9f0a-ee76e961ac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24" ma:contentTypeDescription="Create a new document." ma:contentTypeScope="" ma:versionID="1d752330ffef952857f172569a215c1e">
  <xsd:schema xmlns:xsd="http://www.w3.org/2001/XMLSchema" xmlns:xs="http://www.w3.org/2001/XMLSchema" xmlns:p="http://schemas.microsoft.com/office/2006/metadata/properties" xmlns:ns3="35f97e12-6130-41e0-9f0a-ee76e961ac50" xmlns:ns4="c13d24c3-22c4-413e-9f4f-43ade3368c91" targetNamespace="http://schemas.microsoft.com/office/2006/metadata/properties" ma:root="true" ma:fieldsID="7b4b1db391348902fcb6eed76c83bad4" ns3:_="" ns4:_="">
    <xsd:import namespace="35f97e12-6130-41e0-9f0a-ee76e961ac50"/>
    <xsd:import namespace="c13d24c3-22c4-413e-9f4f-43ade3368c9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601D9-8DE2-463B-A467-575E2D2A0E10}">
  <ds:schemaRefs>
    <ds:schemaRef ds:uri="http://schemas.microsoft.com/sharepoint/v3/contenttype/forms"/>
  </ds:schemaRefs>
</ds:datastoreItem>
</file>

<file path=customXml/itemProps2.xml><?xml version="1.0" encoding="utf-8"?>
<ds:datastoreItem xmlns:ds="http://schemas.openxmlformats.org/officeDocument/2006/customXml" ds:itemID="{0B9BAE04-E986-4837-A1B3-1D76CB96A0D5}">
  <ds:schemaRefs>
    <ds:schemaRef ds:uri="http://schemas.openxmlformats.org/package/2006/metadata/core-properties"/>
    <ds:schemaRef ds:uri="c13d24c3-22c4-413e-9f4f-43ade3368c91"/>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35f97e12-6130-41e0-9f0a-ee76e961ac50"/>
    <ds:schemaRef ds:uri="http://purl.org/dc/dcmitype/"/>
  </ds:schemaRefs>
</ds:datastoreItem>
</file>

<file path=customXml/itemProps3.xml><?xml version="1.0" encoding="utf-8"?>
<ds:datastoreItem xmlns:ds="http://schemas.openxmlformats.org/officeDocument/2006/customXml" ds:itemID="{6EA3770E-3416-432D-B6DF-0BC9B20A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7e12-6130-41e0-9f0a-ee76e961ac50"/>
    <ds:schemaRef ds:uri="c13d24c3-22c4-413e-9f4f-43ade336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Watrous, Inda</dc:creator>
  <cp:keywords/>
  <dc:description/>
  <cp:lastModifiedBy>Watrous, Inda</cp:lastModifiedBy>
  <cp:revision>4</cp:revision>
  <cp:lastPrinted>2017-02-13T19:02:00Z</cp:lastPrinted>
  <dcterms:created xsi:type="dcterms:W3CDTF">2020-07-31T17:53:00Z</dcterms:created>
  <dcterms:modified xsi:type="dcterms:W3CDTF">2022-05-06T19:42:00Z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